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shd w:val="clear" w:color="auto" w:fill="FFFFFF"/>
        <w:spacing w:before="0" w:beforeAutospacing="0" w:after="150" w:afterAutospacing="0" w:line="480" w:lineRule="atLeast"/>
        <w:jc w:val="center"/>
        <w:rPr>
          <w:rFonts w:hint="eastAsia" w:ascii="方正小标宋简体" w:hAnsi="方正小标宋简体" w:eastAsia="方正小标宋简体" w:cs="方正小标宋简体"/>
          <w:color w:val="424242"/>
          <w:sz w:val="44"/>
          <w:szCs w:val="44"/>
        </w:rPr>
      </w:pPr>
      <w:r>
        <w:rPr>
          <w:rFonts w:hint="eastAsia" w:ascii="微软雅黑" w:hAnsi="微软雅黑" w:eastAsia="微软雅黑"/>
          <w:color w:val="424242"/>
          <w:sz w:val="27"/>
          <w:szCs w:val="27"/>
        </w:rPr>
        <w:t>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福建省第四批职业技能等级评价机构名单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中国邮政集团有限公司福建省分公司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国网福建省电力有限公司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中交上海航道局有限公司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中交一公局集团有限公司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中交第二航务工程局有限公司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中交第三航务工程局有限公司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中交第四航务工程局有限公司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厦门九华通信设备厂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中国航空油料有限责任公司福建分公司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微软雅黑" w:eastAsia="仿宋_GB2312"/>
          <w:color w:val="000000"/>
          <w:sz w:val="30"/>
          <w:szCs w:val="30"/>
          <w:shd w:val="clear" w:color="auto" w:fill="FFFFFF"/>
        </w:rPr>
        <w:t>中国储备粮管理集团有限公司福建分公司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中国水利水电第十六工程局有限公司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中国电建集团福建工程有限公司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三棵树涂料股份有限公司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华峰华锦集团有限公司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武夷星茶业有限公司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日春股份公司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厦门水务集团有限公司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厦门茶叶进出口有限公司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福建绿雪芽茶业有限公司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宁德新能源科技有限公司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宁德时代新能源科技股份有限公司</w:t>
      </w:r>
    </w:p>
    <w:p>
      <w:pPr>
        <w:spacing w:beforeLines="0" w:afterLines="0" w:line="560" w:lineRule="exact"/>
        <w:rPr>
          <w:rFonts w:ascii="Arial" w:hAnsi="Arial" w:cs="Arial"/>
          <w:color w:val="566573"/>
          <w:sz w:val="30"/>
          <w:szCs w:val="30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</w:rPr>
        <w:t>东南（福建）汽车工业有限公司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福建电力职业技术学院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福建船政交通职业学院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微软雅黑" w:eastAsia="仿宋_GB2312"/>
          <w:sz w:val="30"/>
          <w:szCs w:val="30"/>
        </w:rPr>
        <w:t>福建水利电力职业技术学院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厦门工学院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福建农林大学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福州黎明职业技术学院</w:t>
      </w:r>
    </w:p>
    <w:p>
      <w:pPr>
        <w:spacing w:beforeLines="0" w:afterLines="0" w:line="560" w:lineRule="exac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hAnsi="微软雅黑" w:eastAsia="仿宋_GB2312"/>
          <w:sz w:val="30"/>
          <w:szCs w:val="30"/>
        </w:rPr>
        <w:t>福建商贸学校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福建省诚毅技术学校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福建省鹭岛职业技术学校</w:t>
      </w:r>
    </w:p>
    <w:p>
      <w:pPr>
        <w:spacing w:beforeLines="0" w:afterLines="0" w:line="560" w:lineRule="exact"/>
        <w:rPr>
          <w:rFonts w:ascii="仿宋_GB2312" w:hAnsi="微软雅黑" w:eastAsia="仿宋_GB2312"/>
          <w:sz w:val="30"/>
          <w:szCs w:val="30"/>
        </w:rPr>
      </w:pPr>
      <w:r>
        <w:rPr>
          <w:rFonts w:hint="eastAsia" w:ascii="仿宋_GB2312" w:hAnsi="微软雅黑" w:eastAsia="仿宋_GB2312"/>
          <w:sz w:val="30"/>
          <w:szCs w:val="30"/>
        </w:rPr>
        <w:t>福建华夏高级技工学校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微软雅黑" w:eastAsia="仿宋_GB2312"/>
          <w:sz w:val="30"/>
          <w:szCs w:val="30"/>
        </w:rPr>
        <w:t>漳州市平和技工学校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闽西职业技术学院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龙岩市龙辉职业技术学校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龙岩市人才职业技术学校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泉州经贸职业技术学院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泉州华光职业学院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泉州海洋职业学院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泉州工艺美术职业学院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泉州城市工程技术学校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福建省南安职业中专学校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福建省南安市红星职业中专学校</w:t>
      </w:r>
    </w:p>
    <w:p>
      <w:pPr>
        <w:spacing w:beforeLines="0" w:afterLines="0" w:line="560" w:lineRule="exact"/>
        <w:rPr>
          <w:rFonts w:ascii="仿宋_GB2312" w:hAnsi="微软雅黑" w:eastAsia="仿宋_GB2312"/>
          <w:sz w:val="30"/>
          <w:szCs w:val="30"/>
        </w:rPr>
      </w:pPr>
      <w:r>
        <w:rPr>
          <w:rFonts w:hint="eastAsia" w:ascii="仿宋_GB2312" w:hAnsi="微软雅黑" w:eastAsia="仿宋_GB2312"/>
          <w:sz w:val="30"/>
          <w:szCs w:val="30"/>
        </w:rPr>
        <w:t>福建省湄洲湾职业技术学校</w:t>
      </w:r>
    </w:p>
    <w:p>
      <w:pPr>
        <w:spacing w:beforeLines="0" w:afterLines="0" w:line="560" w:lineRule="exact"/>
        <w:rPr>
          <w:rFonts w:ascii="仿宋_GB2312" w:hAnsi="微软雅黑" w:eastAsia="仿宋_GB2312"/>
          <w:sz w:val="30"/>
          <w:szCs w:val="30"/>
        </w:rPr>
      </w:pPr>
      <w:r>
        <w:rPr>
          <w:rFonts w:hint="eastAsia" w:ascii="仿宋_GB2312" w:hAnsi="微软雅黑" w:eastAsia="仿宋_GB2312"/>
          <w:sz w:val="30"/>
          <w:szCs w:val="30"/>
        </w:rPr>
        <w:t>莆田市理工技术学校</w:t>
      </w:r>
    </w:p>
    <w:p>
      <w:pPr>
        <w:spacing w:beforeLines="0" w:afterLines="0" w:line="560" w:lineRule="exact"/>
        <w:rPr>
          <w:rFonts w:ascii="仿宋_GB2312" w:hAnsi="微软雅黑" w:eastAsia="仿宋_GB2312"/>
          <w:sz w:val="30"/>
          <w:szCs w:val="30"/>
        </w:rPr>
      </w:pPr>
      <w:r>
        <w:rPr>
          <w:rFonts w:hint="eastAsia" w:ascii="仿宋_GB2312" w:hAnsi="微软雅黑" w:eastAsia="仿宋_GB2312"/>
          <w:sz w:val="30"/>
          <w:szCs w:val="30"/>
        </w:rPr>
        <w:t>宁德职业技术学院</w:t>
      </w:r>
    </w:p>
    <w:p>
      <w:pPr>
        <w:spacing w:beforeLines="0" w:afterLines="0" w:line="560" w:lineRule="exact"/>
        <w:rPr>
          <w:rFonts w:ascii="仿宋_GB2312" w:hAnsi="微软雅黑" w:eastAsia="仿宋_GB2312"/>
          <w:sz w:val="30"/>
          <w:szCs w:val="30"/>
        </w:rPr>
      </w:pPr>
      <w:r>
        <w:rPr>
          <w:rFonts w:hint="eastAsia" w:ascii="仿宋_GB2312" w:hAnsi="微软雅黑" w:eastAsia="仿宋_GB2312"/>
          <w:sz w:val="30"/>
          <w:szCs w:val="30"/>
        </w:rPr>
        <w:t>福建卫生职业技术学院</w:t>
      </w:r>
    </w:p>
    <w:p>
      <w:pPr>
        <w:spacing w:beforeLines="0" w:afterLines="0" w:line="560" w:lineRule="exact"/>
        <w:rPr>
          <w:rFonts w:ascii="仿宋_GB2312" w:hAnsi="微软雅黑" w:eastAsia="仿宋_GB2312"/>
          <w:sz w:val="30"/>
          <w:szCs w:val="30"/>
        </w:rPr>
      </w:pPr>
      <w:r>
        <w:rPr>
          <w:rFonts w:hint="eastAsia" w:ascii="仿宋_GB2312" w:hAnsi="微软雅黑" w:eastAsia="仿宋_GB2312"/>
          <w:sz w:val="30"/>
          <w:szCs w:val="30"/>
        </w:rPr>
        <w:t>福建工贸学校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福建省职工教育和职业培训协会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福建省普慧众佳职业培训学校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福建省儿童多元智能发展协会</w:t>
      </w:r>
    </w:p>
    <w:p>
      <w:pPr>
        <w:spacing w:beforeLines="0" w:afterLines="0"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福建省儿童潜能开发教育协会</w:t>
      </w:r>
    </w:p>
    <w:p>
      <w:pPr>
        <w:spacing w:beforeLines="0" w:afterLines="0" w:line="56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福建省美发服务行业协会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16A6C"/>
    <w:rsid w:val="4D81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2021-09-17T09:21:00Z</dcterms:created>
  <dc:creator>user</dc:creator>
  <cp:lastModifiedBy>user</cp:lastModifiedBy>
  <dcterms:modified xsi:type="dcterms:W3CDTF">2021-09-17T09:22:37Z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