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lang w:val="zh-CN"/>
        </w:rPr>
        <w:t>附件</w:t>
      </w:r>
      <w:r>
        <w:rPr>
          <w:rFonts w:ascii="黑体" w:hAnsi="黑体" w:eastAsia="黑体" w:cs="宋体"/>
          <w:color w:val="000000"/>
          <w:kern w:val="0"/>
          <w:szCs w:val="32"/>
          <w:shd w:val="clear" w:color="auto" w:fill="FFFFFF"/>
          <w:lang w:val="zh-CN"/>
        </w:rPr>
        <w:t>1</w:t>
      </w:r>
    </w:p>
    <w:p>
      <w:pPr>
        <w:spacing w:line="530" w:lineRule="exact"/>
        <w:jc w:val="center"/>
        <w:rPr>
          <w:rFonts w:ascii="方正小标宋_GBK" w:hAnsi="方正小标宋_GBK" w:eastAsia="方正小标宋_GBK" w:cs="方正小标宋_GBK"/>
          <w:color w:val="000000"/>
          <w:kern w:val="0"/>
          <w:sz w:val="36"/>
          <w:szCs w:val="36"/>
          <w:shd w:val="clear" w:color="auto" w:fill="FFFFFF"/>
          <w:lang w:val="zh-CN"/>
        </w:rPr>
      </w:pPr>
    </w:p>
    <w:p>
      <w:pPr>
        <w:spacing w:line="530" w:lineRule="exact"/>
        <w:jc w:val="center"/>
        <w:rPr>
          <w:rFonts w:ascii="方正小标宋_GBK" w:hAnsi="方正小标宋_GBK" w:eastAsia="方正小标宋_GBK" w:cs="方正小标宋_GBK"/>
          <w:color w:val="000000"/>
          <w:kern w:val="0"/>
          <w:sz w:val="36"/>
          <w:szCs w:val="36"/>
          <w:shd w:val="clear" w:color="auto" w:fill="FFFFFF"/>
          <w:lang w:val="zh-CN"/>
        </w:rPr>
      </w:pPr>
      <w:r>
        <w:rPr>
          <w:rFonts w:ascii="方正小标宋_GBK" w:hAnsi="方正小标宋_GBK" w:eastAsia="方正小标宋_GBK" w:cs="方正小标宋_GBK"/>
          <w:color w:val="000000"/>
          <w:kern w:val="0"/>
          <w:sz w:val="36"/>
          <w:szCs w:val="36"/>
          <w:shd w:val="clear" w:color="auto" w:fill="FFFFFF"/>
          <w:lang w:val="zh-CN"/>
        </w:rPr>
        <w:t>20</w:t>
      </w:r>
      <w:r>
        <w:rPr>
          <w:rFonts w:ascii="方正小标宋_GBK" w:hAnsi="方正小标宋_GBK" w:eastAsia="方正小标宋_GBK" w:cs="方正小标宋_GBK"/>
          <w:color w:val="000000"/>
          <w:kern w:val="0"/>
          <w:sz w:val="36"/>
          <w:szCs w:val="36"/>
          <w:shd w:val="clear" w:color="auto" w:fill="FFFFFF"/>
        </w:rPr>
        <w:t>20</w:t>
      </w:r>
      <w:r>
        <w:rPr>
          <w:rFonts w:hint="eastAsia" w:ascii="方正小标宋_GBK" w:hAnsi="方正小标宋_GBK" w:eastAsia="方正小标宋_GBK" w:cs="方正小标宋_GBK"/>
          <w:color w:val="000000"/>
          <w:kern w:val="0"/>
          <w:sz w:val="36"/>
          <w:szCs w:val="36"/>
          <w:shd w:val="clear" w:color="auto" w:fill="FFFFFF"/>
          <w:lang w:val="zh-CN"/>
        </w:rPr>
        <w:t>年全省药学（非临床）专业初中级技术职务任职资格和副高级专业基础知识水平考试科目</w:t>
      </w:r>
      <w:r>
        <w:rPr>
          <w:rFonts w:ascii="方正小标宋_GBK" w:hAnsi="方正小标宋_GBK" w:eastAsia="方正小标宋_GBK" w:cs="方正小标宋_GBK"/>
          <w:color w:val="000000"/>
          <w:kern w:val="0"/>
          <w:sz w:val="36"/>
          <w:szCs w:val="36"/>
          <w:shd w:val="clear" w:color="auto" w:fill="FFFFFF"/>
          <w:lang w:val="zh-CN"/>
        </w:rPr>
        <w:t xml:space="preserve"> </w:t>
      </w:r>
    </w:p>
    <w:p>
      <w:pPr>
        <w:spacing w:line="530" w:lineRule="exact"/>
        <w:jc w:val="center"/>
        <w:rPr>
          <w:rFonts w:ascii="方正小标宋_GBK" w:hAnsi="方正小标宋_GBK" w:eastAsia="方正小标宋_GBK" w:cs="方正小标宋_GBK"/>
          <w:color w:val="000000"/>
          <w:kern w:val="0"/>
          <w:sz w:val="36"/>
          <w:szCs w:val="36"/>
          <w:shd w:val="clear" w:color="auto" w:fill="FFFFFF"/>
          <w:lang w:val="zh-CN"/>
        </w:rPr>
      </w:pPr>
    </w:p>
    <w:tbl>
      <w:tblPr>
        <w:tblStyle w:val="3"/>
        <w:tblW w:w="8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029"/>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2780" w:type="dxa"/>
            <w:gridSpan w:val="2"/>
            <w:vAlign w:val="center"/>
          </w:tcPr>
          <w:p>
            <w:pPr>
              <w:spacing w:line="530" w:lineRule="exact"/>
              <w:jc w:val="center"/>
              <w:rPr>
                <w:rFonts w:ascii="黑体" w:hAnsi="黑体" w:eastAsia="黑体" w:cs="黑体"/>
                <w:color w:val="000000"/>
                <w:kern w:val="0"/>
                <w:sz w:val="24"/>
                <w:szCs w:val="30"/>
                <w:shd w:val="clear" w:color="auto" w:fill="FFFFFF"/>
                <w:lang w:val="zh-CN"/>
              </w:rPr>
            </w:pPr>
            <w:r>
              <w:rPr>
                <w:rFonts w:hint="eastAsia" w:ascii="黑体" w:hAnsi="黑体" w:eastAsia="黑体" w:cs="黑体"/>
                <w:color w:val="000000"/>
                <w:kern w:val="0"/>
                <w:sz w:val="24"/>
                <w:szCs w:val="30"/>
                <w:shd w:val="clear" w:color="auto" w:fill="FFFFFF"/>
                <w:lang w:val="zh-CN"/>
              </w:rPr>
              <w:t>报考层次及专业类别</w:t>
            </w:r>
            <w:r>
              <w:rPr>
                <w:rFonts w:ascii="黑体" w:hAnsi="黑体" w:eastAsia="黑体" w:cs="黑体"/>
                <w:color w:val="000000"/>
                <w:kern w:val="0"/>
                <w:sz w:val="24"/>
                <w:szCs w:val="30"/>
                <w:shd w:val="clear" w:color="auto" w:fill="FFFFFF"/>
                <w:lang w:val="zh-CN"/>
              </w:rPr>
              <w:t xml:space="preserve"> </w:t>
            </w:r>
          </w:p>
        </w:tc>
        <w:tc>
          <w:tcPr>
            <w:tcW w:w="5946" w:type="dxa"/>
            <w:vAlign w:val="center"/>
          </w:tcPr>
          <w:p>
            <w:pPr>
              <w:spacing w:line="530" w:lineRule="exact"/>
              <w:jc w:val="center"/>
              <w:rPr>
                <w:rFonts w:ascii="黑体" w:hAnsi="黑体" w:eastAsia="黑体" w:cs="黑体"/>
                <w:color w:val="000000"/>
                <w:kern w:val="0"/>
                <w:sz w:val="24"/>
                <w:szCs w:val="30"/>
                <w:shd w:val="clear" w:color="auto" w:fill="FFFFFF"/>
                <w:lang w:val="zh-CN"/>
              </w:rPr>
            </w:pPr>
            <w:r>
              <w:rPr>
                <w:rFonts w:hint="eastAsia" w:ascii="黑体" w:hAnsi="黑体" w:eastAsia="黑体" w:cs="黑体"/>
                <w:color w:val="000000"/>
                <w:kern w:val="0"/>
                <w:sz w:val="24"/>
                <w:szCs w:val="30"/>
                <w:shd w:val="clear" w:color="auto" w:fill="FFFFFF"/>
                <w:lang w:val="zh-CN"/>
              </w:rPr>
              <w:t>考试科目</w:t>
            </w:r>
            <w:r>
              <w:rPr>
                <w:rFonts w:ascii="黑体" w:hAnsi="黑体" w:eastAsia="黑体" w:cs="黑体"/>
                <w:color w:val="000000"/>
                <w:kern w:val="0"/>
                <w:sz w:val="24"/>
                <w:szCs w:val="30"/>
                <w:shd w:val="clear" w:color="auto" w:fill="FFFFFF"/>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751" w:type="dxa"/>
            <w:vMerge w:val="restart"/>
            <w:vAlign w:val="center"/>
          </w:tcPr>
          <w:p>
            <w:pPr>
              <w:spacing w:line="53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初</w:t>
            </w:r>
          </w:p>
          <w:p>
            <w:pPr>
              <w:spacing w:line="53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级</w:t>
            </w:r>
          </w:p>
        </w:tc>
        <w:tc>
          <w:tcPr>
            <w:tcW w:w="2029"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药士</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（药学专业）</w:t>
            </w:r>
          </w:p>
        </w:tc>
        <w:tc>
          <w:tcPr>
            <w:tcW w:w="5946" w:type="dxa"/>
            <w:vAlign w:val="center"/>
          </w:tcPr>
          <w:p>
            <w:pPr>
              <w:spacing w:line="440" w:lineRule="exact"/>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《药事管理与法规》、《药学综合知识与技能》</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2</w:t>
            </w:r>
            <w:r>
              <w:rPr>
                <w:rFonts w:hint="eastAsia" w:ascii="仿宋" w:hAnsi="仿宋" w:eastAsia="仿宋" w:cs="宋体"/>
                <w:color w:val="000000"/>
                <w:kern w:val="0"/>
                <w:sz w:val="24"/>
                <w:szCs w:val="30"/>
                <w:shd w:val="clear" w:color="auto" w:fill="FFFFFF"/>
              </w:rPr>
              <w:t>门</w:t>
            </w:r>
            <w:r>
              <w:rPr>
                <w:rFonts w:hint="eastAsia" w:ascii="仿宋" w:hAnsi="仿宋" w:eastAsia="仿宋" w:cs="宋体"/>
                <w:color w:val="000000"/>
                <w:kern w:val="0"/>
                <w:sz w:val="24"/>
                <w:szCs w:val="30"/>
                <w:shd w:val="clear" w:color="auto" w:fill="FFFFFF"/>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751" w:type="dxa"/>
            <w:vMerge w:val="continue"/>
            <w:vAlign w:val="center"/>
          </w:tcPr>
          <w:p>
            <w:pPr>
              <w:spacing w:line="530" w:lineRule="exact"/>
              <w:rPr>
                <w:rFonts w:ascii="仿宋" w:hAnsi="仿宋" w:eastAsia="仿宋" w:cs="宋体"/>
                <w:color w:val="000000"/>
                <w:kern w:val="0"/>
                <w:sz w:val="24"/>
                <w:szCs w:val="30"/>
                <w:shd w:val="clear" w:color="auto" w:fill="FFFFFF"/>
                <w:lang w:val="zh-CN"/>
              </w:rPr>
            </w:pPr>
          </w:p>
        </w:tc>
        <w:tc>
          <w:tcPr>
            <w:tcW w:w="2029"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药士</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（中药专业）</w:t>
            </w:r>
          </w:p>
        </w:tc>
        <w:tc>
          <w:tcPr>
            <w:tcW w:w="5946" w:type="dxa"/>
            <w:vAlign w:val="center"/>
          </w:tcPr>
          <w:p>
            <w:pPr>
              <w:spacing w:line="440" w:lineRule="exact"/>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《药事管理与法规》、《中药学综合知识与技能》</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2</w:t>
            </w:r>
            <w:r>
              <w:rPr>
                <w:rFonts w:hint="eastAsia" w:ascii="仿宋" w:hAnsi="仿宋" w:eastAsia="仿宋" w:cs="宋体"/>
                <w:color w:val="000000"/>
                <w:kern w:val="0"/>
                <w:sz w:val="24"/>
                <w:szCs w:val="30"/>
                <w:shd w:val="clear" w:color="auto" w:fill="FFFFFF"/>
              </w:rPr>
              <w:t>门</w:t>
            </w:r>
            <w:r>
              <w:rPr>
                <w:rFonts w:hint="eastAsia" w:ascii="仿宋" w:hAnsi="仿宋" w:eastAsia="仿宋" w:cs="宋体"/>
                <w:color w:val="000000"/>
                <w:kern w:val="0"/>
                <w:sz w:val="24"/>
                <w:szCs w:val="30"/>
                <w:shd w:val="clear" w:color="auto" w:fill="FFFFFF"/>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jc w:val="center"/>
        </w:trPr>
        <w:tc>
          <w:tcPr>
            <w:tcW w:w="751" w:type="dxa"/>
            <w:vMerge w:val="continue"/>
            <w:vAlign w:val="center"/>
          </w:tcPr>
          <w:p>
            <w:pPr>
              <w:spacing w:line="530" w:lineRule="exact"/>
              <w:rPr>
                <w:rFonts w:ascii="仿宋" w:hAnsi="仿宋" w:eastAsia="仿宋" w:cs="宋体"/>
                <w:color w:val="000000"/>
                <w:kern w:val="0"/>
                <w:sz w:val="24"/>
                <w:szCs w:val="30"/>
                <w:shd w:val="clear" w:color="auto" w:fill="FFFFFF"/>
                <w:lang w:val="zh-CN"/>
              </w:rPr>
            </w:pPr>
          </w:p>
        </w:tc>
        <w:tc>
          <w:tcPr>
            <w:tcW w:w="2029"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药师</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（药学专业）</w:t>
            </w:r>
          </w:p>
        </w:tc>
        <w:tc>
          <w:tcPr>
            <w:tcW w:w="5946" w:type="dxa"/>
            <w:vAlign w:val="center"/>
          </w:tcPr>
          <w:p>
            <w:pPr>
              <w:spacing w:line="440" w:lineRule="exact"/>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《药事管理与法规》、《药学综合知识与技能》、《药学专业知识》（</w:t>
            </w:r>
            <w:r>
              <w:rPr>
                <w:rFonts w:ascii="仿宋" w:hAnsi="仿宋" w:eastAsia="仿宋" w:cs="宋体"/>
                <w:color w:val="000000"/>
                <w:kern w:val="0"/>
                <w:sz w:val="24"/>
                <w:szCs w:val="30"/>
                <w:shd w:val="clear" w:color="auto" w:fill="FFFFFF"/>
              </w:rPr>
              <w:t>3</w:t>
            </w:r>
            <w:r>
              <w:rPr>
                <w:rFonts w:hint="eastAsia" w:ascii="仿宋" w:hAnsi="仿宋" w:eastAsia="仿宋" w:cs="宋体"/>
                <w:color w:val="000000"/>
                <w:kern w:val="0"/>
                <w:sz w:val="24"/>
                <w:szCs w:val="30"/>
                <w:shd w:val="clear" w:color="auto" w:fill="FFFFFF"/>
              </w:rPr>
              <w:t>门</w:t>
            </w:r>
            <w:r>
              <w:rPr>
                <w:rFonts w:hint="eastAsia" w:ascii="仿宋" w:hAnsi="仿宋" w:eastAsia="仿宋" w:cs="宋体"/>
                <w:color w:val="000000"/>
                <w:kern w:val="0"/>
                <w:sz w:val="24"/>
                <w:szCs w:val="30"/>
                <w:shd w:val="clear" w:color="auto" w:fill="FFFFFF"/>
                <w:lang w:val="zh-CN"/>
              </w:rPr>
              <w:t>）</w:t>
            </w:r>
            <w:r>
              <w:rPr>
                <w:rFonts w:hint="eastAsia" w:ascii="仿宋" w:hAnsi="仿宋" w:eastAsia="仿宋" w:cs="宋体"/>
                <w:b/>
                <w:bCs/>
                <w:color w:val="000000"/>
                <w:kern w:val="0"/>
                <w:sz w:val="24"/>
                <w:szCs w:val="30"/>
                <w:shd w:val="clear" w:color="auto" w:fill="FFFFFF"/>
                <w:lang w:val="zh-CN"/>
              </w:rPr>
              <w:t>（注：内容为《药学专业知识一》和《药学专业知识二》的部分专业知识）。</w:t>
            </w:r>
            <w:r>
              <w:rPr>
                <w:rFonts w:ascii="仿宋" w:hAnsi="仿宋" w:eastAsia="仿宋" w:cs="宋体"/>
                <w:color w:val="000000"/>
                <w:kern w:val="0"/>
                <w:sz w:val="24"/>
                <w:szCs w:val="30"/>
                <w:shd w:val="clear" w:color="auto" w:fill="FFFFFF"/>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751" w:type="dxa"/>
            <w:vMerge w:val="continue"/>
            <w:vAlign w:val="center"/>
          </w:tcPr>
          <w:p>
            <w:pPr>
              <w:spacing w:line="530" w:lineRule="exact"/>
              <w:rPr>
                <w:rFonts w:ascii="仿宋" w:hAnsi="仿宋" w:eastAsia="仿宋" w:cs="宋体"/>
                <w:color w:val="000000"/>
                <w:kern w:val="0"/>
                <w:sz w:val="24"/>
                <w:szCs w:val="30"/>
                <w:shd w:val="clear" w:color="auto" w:fill="FFFFFF"/>
                <w:lang w:val="zh-CN"/>
              </w:rPr>
            </w:pPr>
          </w:p>
        </w:tc>
        <w:tc>
          <w:tcPr>
            <w:tcW w:w="2029"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药师</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（中药专业）</w:t>
            </w:r>
          </w:p>
        </w:tc>
        <w:tc>
          <w:tcPr>
            <w:tcW w:w="5946" w:type="dxa"/>
            <w:vAlign w:val="center"/>
          </w:tcPr>
          <w:p>
            <w:pPr>
              <w:spacing w:line="440" w:lineRule="exact"/>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《药事管理与法规》、《中药学综合知识与技能》、《中药学专业知识》（</w:t>
            </w:r>
            <w:r>
              <w:rPr>
                <w:rFonts w:ascii="仿宋" w:hAnsi="仿宋" w:eastAsia="仿宋" w:cs="宋体"/>
                <w:color w:val="000000"/>
                <w:kern w:val="0"/>
                <w:sz w:val="24"/>
                <w:szCs w:val="30"/>
                <w:shd w:val="clear" w:color="auto" w:fill="FFFFFF"/>
              </w:rPr>
              <w:t>3</w:t>
            </w:r>
            <w:r>
              <w:rPr>
                <w:rFonts w:hint="eastAsia" w:ascii="仿宋" w:hAnsi="仿宋" w:eastAsia="仿宋" w:cs="宋体"/>
                <w:color w:val="000000"/>
                <w:kern w:val="0"/>
                <w:sz w:val="24"/>
                <w:szCs w:val="30"/>
                <w:shd w:val="clear" w:color="auto" w:fill="FFFFFF"/>
              </w:rPr>
              <w:t>门</w:t>
            </w:r>
            <w:r>
              <w:rPr>
                <w:rFonts w:hint="eastAsia" w:ascii="仿宋" w:hAnsi="仿宋" w:eastAsia="仿宋" w:cs="宋体"/>
                <w:color w:val="000000"/>
                <w:kern w:val="0"/>
                <w:sz w:val="24"/>
                <w:szCs w:val="30"/>
                <w:shd w:val="clear" w:color="auto" w:fill="FFFFFF"/>
                <w:lang w:val="zh-CN"/>
              </w:rPr>
              <w:t>）</w:t>
            </w:r>
            <w:r>
              <w:rPr>
                <w:rFonts w:hint="eastAsia" w:ascii="仿宋" w:hAnsi="仿宋" w:eastAsia="仿宋" w:cs="宋体"/>
                <w:b/>
                <w:bCs/>
                <w:color w:val="000000"/>
                <w:kern w:val="0"/>
                <w:sz w:val="24"/>
                <w:szCs w:val="30"/>
                <w:shd w:val="clear" w:color="auto" w:fill="FFFFFF"/>
                <w:lang w:val="zh-CN"/>
              </w:rPr>
              <w:t>（注：内容为《中药学专业知识一》和《中药学专业知识二》的部分专业知识）。</w:t>
            </w:r>
            <w:r>
              <w:rPr>
                <w:rFonts w:ascii="仿宋" w:hAnsi="仿宋" w:eastAsia="仿宋" w:cs="宋体"/>
                <w:b/>
                <w:bCs/>
                <w:color w:val="000000"/>
                <w:kern w:val="0"/>
                <w:sz w:val="24"/>
                <w:szCs w:val="30"/>
                <w:shd w:val="clear" w:color="auto" w:fill="FFFFFF"/>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jc w:val="center"/>
        </w:trPr>
        <w:tc>
          <w:tcPr>
            <w:tcW w:w="751" w:type="dxa"/>
            <w:vMerge w:val="restart"/>
            <w:vAlign w:val="center"/>
          </w:tcPr>
          <w:p>
            <w:pPr>
              <w:spacing w:line="53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中</w:t>
            </w:r>
          </w:p>
          <w:p>
            <w:pPr>
              <w:spacing w:line="53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级</w:t>
            </w:r>
          </w:p>
        </w:tc>
        <w:tc>
          <w:tcPr>
            <w:tcW w:w="2029"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主管药师</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（药学专业）</w:t>
            </w:r>
          </w:p>
        </w:tc>
        <w:tc>
          <w:tcPr>
            <w:tcW w:w="5946" w:type="dxa"/>
            <w:vAlign w:val="center"/>
          </w:tcPr>
          <w:p>
            <w:pPr>
              <w:spacing w:line="440" w:lineRule="exact"/>
              <w:jc w:val="both"/>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《药事管理与法规》、《药学综合知识与技能》、《药学专业知识一》、《药学专业知识二》。（</w:t>
            </w:r>
            <w:r>
              <w:rPr>
                <w:rFonts w:ascii="仿宋" w:hAnsi="仿宋" w:eastAsia="仿宋" w:cs="宋体"/>
                <w:color w:val="000000"/>
                <w:kern w:val="0"/>
                <w:sz w:val="24"/>
                <w:szCs w:val="30"/>
                <w:shd w:val="clear" w:color="auto" w:fill="FFFFFF"/>
              </w:rPr>
              <w:t>4</w:t>
            </w:r>
            <w:r>
              <w:rPr>
                <w:rFonts w:hint="eastAsia" w:ascii="仿宋" w:hAnsi="仿宋" w:eastAsia="仿宋" w:cs="宋体"/>
                <w:color w:val="000000"/>
                <w:kern w:val="0"/>
                <w:sz w:val="24"/>
                <w:szCs w:val="30"/>
                <w:shd w:val="clear" w:color="auto" w:fill="FFFFFF"/>
              </w:rPr>
              <w:t>门</w:t>
            </w:r>
            <w:r>
              <w:rPr>
                <w:rFonts w:hint="eastAsia" w:ascii="仿宋" w:hAnsi="仿宋" w:eastAsia="仿宋" w:cs="宋体"/>
                <w:color w:val="000000"/>
                <w:kern w:val="0"/>
                <w:sz w:val="24"/>
                <w:szCs w:val="30"/>
                <w:shd w:val="clear" w:color="auto" w:fill="FFFFFF"/>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751" w:type="dxa"/>
            <w:vMerge w:val="continue"/>
            <w:vAlign w:val="center"/>
          </w:tcPr>
          <w:p>
            <w:pPr>
              <w:spacing w:line="530" w:lineRule="exact"/>
              <w:rPr>
                <w:rFonts w:ascii="仿宋" w:hAnsi="仿宋" w:eastAsia="仿宋" w:cs="宋体"/>
                <w:color w:val="000000"/>
                <w:kern w:val="0"/>
                <w:sz w:val="24"/>
                <w:szCs w:val="30"/>
                <w:shd w:val="clear" w:color="auto" w:fill="FFFFFF"/>
                <w:lang w:val="zh-CN"/>
              </w:rPr>
            </w:pPr>
          </w:p>
        </w:tc>
        <w:tc>
          <w:tcPr>
            <w:tcW w:w="2029"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主管药师</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（中药专业）</w:t>
            </w:r>
          </w:p>
        </w:tc>
        <w:tc>
          <w:tcPr>
            <w:tcW w:w="5946" w:type="dxa"/>
            <w:vAlign w:val="center"/>
          </w:tcPr>
          <w:p>
            <w:pPr>
              <w:spacing w:line="440" w:lineRule="exact"/>
              <w:jc w:val="both"/>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《药事管理与法规》、《中药学综合知识与技能》、《中药学专业知识一》、《中药学专业知识二》。（</w:t>
            </w:r>
            <w:r>
              <w:rPr>
                <w:rFonts w:ascii="仿宋" w:hAnsi="仿宋" w:eastAsia="仿宋" w:cs="宋体"/>
                <w:color w:val="000000"/>
                <w:kern w:val="0"/>
                <w:sz w:val="24"/>
                <w:szCs w:val="30"/>
                <w:shd w:val="clear" w:color="auto" w:fill="FFFFFF"/>
              </w:rPr>
              <w:t>4</w:t>
            </w:r>
            <w:r>
              <w:rPr>
                <w:rFonts w:hint="eastAsia" w:ascii="仿宋" w:hAnsi="仿宋" w:eastAsia="仿宋" w:cs="宋体"/>
                <w:color w:val="000000"/>
                <w:kern w:val="0"/>
                <w:sz w:val="24"/>
                <w:szCs w:val="30"/>
                <w:shd w:val="clear" w:color="auto" w:fill="FFFFFF"/>
              </w:rPr>
              <w:t>门</w:t>
            </w:r>
            <w:r>
              <w:rPr>
                <w:rFonts w:hint="eastAsia" w:ascii="仿宋" w:hAnsi="仿宋" w:eastAsia="仿宋" w:cs="宋体"/>
                <w:color w:val="000000"/>
                <w:kern w:val="0"/>
                <w:sz w:val="24"/>
                <w:szCs w:val="30"/>
                <w:shd w:val="clear" w:color="auto" w:fill="FFFFFF"/>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blCellSpacing w:w="0" w:type="dxa"/>
          <w:jc w:val="center"/>
        </w:trPr>
        <w:tc>
          <w:tcPr>
            <w:tcW w:w="751" w:type="dxa"/>
            <w:vMerge w:val="restart"/>
            <w:vAlign w:val="center"/>
          </w:tcPr>
          <w:p>
            <w:pPr>
              <w:spacing w:line="530" w:lineRule="exact"/>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副高级</w:t>
            </w:r>
          </w:p>
        </w:tc>
        <w:tc>
          <w:tcPr>
            <w:tcW w:w="2029"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副主任药师、高级工程师</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（药学专业）</w:t>
            </w:r>
          </w:p>
        </w:tc>
        <w:tc>
          <w:tcPr>
            <w:tcW w:w="5946"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药学专业综合基础知识水平考试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blCellSpacing w:w="0" w:type="dxa"/>
          <w:jc w:val="center"/>
        </w:trPr>
        <w:tc>
          <w:tcPr>
            <w:tcW w:w="751" w:type="dxa"/>
            <w:vMerge w:val="continue"/>
            <w:vAlign w:val="center"/>
          </w:tcPr>
          <w:p>
            <w:pPr>
              <w:spacing w:line="530" w:lineRule="exact"/>
              <w:rPr>
                <w:rFonts w:ascii="仿宋" w:hAnsi="仿宋" w:eastAsia="仿宋" w:cs="宋体"/>
                <w:color w:val="000000"/>
                <w:kern w:val="0"/>
                <w:sz w:val="24"/>
                <w:szCs w:val="30"/>
                <w:shd w:val="clear" w:color="auto" w:fill="FFFFFF"/>
                <w:lang w:val="zh-CN"/>
              </w:rPr>
            </w:pPr>
          </w:p>
        </w:tc>
        <w:tc>
          <w:tcPr>
            <w:tcW w:w="2029"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副主任药师、高级工程师</w:t>
            </w:r>
          </w:p>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（中药学专业）</w:t>
            </w:r>
          </w:p>
        </w:tc>
        <w:tc>
          <w:tcPr>
            <w:tcW w:w="5946" w:type="dxa"/>
            <w:vAlign w:val="center"/>
          </w:tcPr>
          <w:p>
            <w:pPr>
              <w:spacing w:line="440" w:lineRule="exact"/>
              <w:jc w:val="center"/>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中药学专业综合基础知识水平考试</w:t>
            </w:r>
          </w:p>
        </w:tc>
      </w:tr>
    </w:tbl>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lang w:val="zh-CN"/>
        </w:rPr>
        <w:t>附件</w:t>
      </w:r>
      <w:r>
        <w:rPr>
          <w:rFonts w:ascii="黑体" w:hAnsi="黑体" w:eastAsia="黑体" w:cs="宋体"/>
          <w:color w:val="000000"/>
          <w:kern w:val="0"/>
          <w:szCs w:val="32"/>
          <w:shd w:val="clear" w:color="auto" w:fill="FFFFFF"/>
          <w:lang w:val="zh-CN"/>
        </w:rPr>
        <w:t>2</w:t>
      </w:r>
    </w:p>
    <w:p>
      <w:pPr>
        <w:spacing w:line="530" w:lineRule="exact"/>
        <w:rPr>
          <w:rFonts w:ascii="黑体" w:hAnsi="黑体" w:eastAsia="黑体" w:cs="宋体"/>
          <w:color w:val="000000"/>
          <w:kern w:val="0"/>
          <w:szCs w:val="32"/>
          <w:shd w:val="clear" w:color="auto" w:fill="FFFFFF"/>
          <w:lang w:val="zh-CN"/>
        </w:rPr>
      </w:pPr>
    </w:p>
    <w:p>
      <w:pPr>
        <w:spacing w:line="530" w:lineRule="exact"/>
        <w:jc w:val="center"/>
        <w:rPr>
          <w:rFonts w:ascii="方正小标宋_GBK" w:hAnsi="方正小标宋_GBK" w:eastAsia="方正小标宋_GBK" w:cs="方正小标宋_GBK"/>
          <w:color w:val="000000"/>
          <w:kern w:val="0"/>
          <w:sz w:val="36"/>
          <w:szCs w:val="36"/>
          <w:shd w:val="clear" w:color="auto" w:fill="FFFFFF"/>
          <w:lang w:val="zh-CN"/>
        </w:rPr>
      </w:pPr>
      <w:r>
        <w:rPr>
          <w:rFonts w:ascii="方正小标宋_GBK" w:hAnsi="方正小标宋_GBK" w:eastAsia="方正小标宋_GBK" w:cs="方正小标宋_GBK"/>
          <w:color w:val="000000"/>
          <w:kern w:val="0"/>
          <w:sz w:val="36"/>
          <w:szCs w:val="36"/>
          <w:shd w:val="clear" w:color="auto" w:fill="FFFFFF"/>
          <w:lang w:val="zh-CN"/>
        </w:rPr>
        <w:t>20</w:t>
      </w:r>
      <w:r>
        <w:rPr>
          <w:rFonts w:ascii="方正小标宋_GBK" w:hAnsi="方正小标宋_GBK" w:eastAsia="方正小标宋_GBK" w:cs="方正小标宋_GBK"/>
          <w:color w:val="000000"/>
          <w:kern w:val="0"/>
          <w:sz w:val="36"/>
          <w:szCs w:val="36"/>
          <w:shd w:val="clear" w:color="auto" w:fill="FFFFFF"/>
        </w:rPr>
        <w:t>20</w:t>
      </w:r>
      <w:r>
        <w:rPr>
          <w:rFonts w:hint="eastAsia" w:ascii="方正小标宋_GBK" w:hAnsi="方正小标宋_GBK" w:eastAsia="方正小标宋_GBK" w:cs="方正小标宋_GBK"/>
          <w:color w:val="000000"/>
          <w:kern w:val="0"/>
          <w:sz w:val="36"/>
          <w:szCs w:val="36"/>
          <w:shd w:val="clear" w:color="auto" w:fill="FFFFFF"/>
          <w:lang w:val="zh-CN"/>
        </w:rPr>
        <w:t>年全省药学（非临床）专业初中级技术职务任职</w:t>
      </w:r>
    </w:p>
    <w:p>
      <w:pPr>
        <w:spacing w:line="530" w:lineRule="exact"/>
        <w:jc w:val="center"/>
        <w:rPr>
          <w:rFonts w:ascii="仿宋_GB2312" w:hAnsi="仿宋_GB2312" w:cs="仿宋_GB2312"/>
          <w:color w:val="000000"/>
          <w:kern w:val="0"/>
          <w:szCs w:val="32"/>
          <w:shd w:val="clear" w:color="auto" w:fill="FFFFFF"/>
          <w:lang w:val="zh-CN"/>
        </w:rPr>
      </w:pPr>
      <w:r>
        <w:rPr>
          <w:rFonts w:hint="eastAsia" w:ascii="方正小标宋_GBK" w:hAnsi="方正小标宋_GBK" w:eastAsia="方正小标宋_GBK" w:cs="方正小标宋_GBK"/>
          <w:color w:val="000000"/>
          <w:kern w:val="0"/>
          <w:sz w:val="36"/>
          <w:szCs w:val="36"/>
          <w:shd w:val="clear" w:color="auto" w:fill="FFFFFF"/>
          <w:lang w:val="zh-CN"/>
        </w:rPr>
        <w:t>资格和副高级专业基础知识水平考务日程安排</w:t>
      </w:r>
    </w:p>
    <w:p>
      <w:pPr>
        <w:spacing w:line="530" w:lineRule="exact"/>
        <w:jc w:val="center"/>
        <w:rPr>
          <w:rFonts w:ascii="方正小标宋_GBK" w:hAnsi="方正小标宋_GBK" w:eastAsia="方正小标宋_GBK" w:cs="方正小标宋_GBK"/>
          <w:color w:val="000000"/>
          <w:kern w:val="0"/>
          <w:sz w:val="36"/>
          <w:szCs w:val="36"/>
          <w:shd w:val="clear" w:color="auto" w:fill="FFFFFF"/>
          <w:lang w:val="zh-CN"/>
        </w:rPr>
      </w:pPr>
    </w:p>
    <w:tbl>
      <w:tblPr>
        <w:tblStyle w:val="3"/>
        <w:tblW w:w="89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560"/>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561" w:type="dxa"/>
            <w:vAlign w:val="top"/>
          </w:tcPr>
          <w:p>
            <w:pPr>
              <w:spacing w:line="375" w:lineRule="atLeast"/>
              <w:jc w:val="center"/>
              <w:rPr>
                <w:rFonts w:ascii="黑体" w:hAnsi="黑体" w:eastAsia="黑体" w:cs="黑体"/>
                <w:color w:val="000000"/>
                <w:kern w:val="0"/>
                <w:sz w:val="24"/>
                <w:szCs w:val="30"/>
                <w:shd w:val="clear" w:color="auto" w:fill="FFFFFF"/>
                <w:lang w:val="zh-CN"/>
              </w:rPr>
            </w:pPr>
            <w:r>
              <w:rPr>
                <w:rFonts w:hint="eastAsia" w:ascii="黑体" w:hAnsi="黑体" w:eastAsia="黑体" w:cs="黑体"/>
                <w:color w:val="000000"/>
                <w:kern w:val="0"/>
                <w:sz w:val="24"/>
                <w:szCs w:val="30"/>
                <w:shd w:val="clear" w:color="auto" w:fill="FFFFFF"/>
                <w:lang w:val="zh-CN"/>
              </w:rPr>
              <w:t>工作项目</w:t>
            </w:r>
          </w:p>
        </w:tc>
        <w:tc>
          <w:tcPr>
            <w:tcW w:w="1560" w:type="dxa"/>
            <w:vAlign w:val="top"/>
          </w:tcPr>
          <w:p>
            <w:pPr>
              <w:spacing w:line="375" w:lineRule="atLeast"/>
              <w:jc w:val="center"/>
              <w:rPr>
                <w:rFonts w:ascii="黑体" w:hAnsi="黑体" w:eastAsia="黑体" w:cs="黑体"/>
                <w:color w:val="000000"/>
                <w:kern w:val="0"/>
                <w:sz w:val="24"/>
                <w:szCs w:val="30"/>
                <w:shd w:val="clear" w:color="auto" w:fill="FFFFFF"/>
                <w:lang w:val="zh-CN"/>
              </w:rPr>
            </w:pPr>
            <w:r>
              <w:rPr>
                <w:rFonts w:hint="eastAsia" w:ascii="黑体" w:hAnsi="黑体" w:eastAsia="黑体" w:cs="黑体"/>
                <w:color w:val="000000"/>
                <w:kern w:val="0"/>
                <w:sz w:val="24"/>
                <w:szCs w:val="30"/>
                <w:shd w:val="clear" w:color="auto" w:fill="FFFFFF"/>
                <w:lang w:val="zh-CN"/>
              </w:rPr>
              <w:t>时间</w:t>
            </w:r>
          </w:p>
        </w:tc>
        <w:tc>
          <w:tcPr>
            <w:tcW w:w="5830" w:type="dxa"/>
            <w:vAlign w:val="top"/>
          </w:tcPr>
          <w:p>
            <w:pPr>
              <w:spacing w:line="375" w:lineRule="atLeast"/>
              <w:jc w:val="center"/>
              <w:rPr>
                <w:rFonts w:ascii="黑体" w:hAnsi="黑体" w:eastAsia="黑体" w:cs="黑体"/>
                <w:color w:val="000000"/>
                <w:kern w:val="0"/>
                <w:sz w:val="24"/>
                <w:szCs w:val="30"/>
                <w:shd w:val="clear" w:color="auto" w:fill="FFFFFF"/>
                <w:lang w:val="zh-CN"/>
              </w:rPr>
            </w:pPr>
            <w:r>
              <w:rPr>
                <w:rFonts w:hint="eastAsia" w:ascii="黑体" w:hAnsi="黑体" w:eastAsia="黑体" w:cs="黑体"/>
                <w:color w:val="000000"/>
                <w:kern w:val="0"/>
                <w:sz w:val="24"/>
                <w:szCs w:val="30"/>
                <w:shd w:val="clear" w:color="auto" w:fill="FFFFFF"/>
                <w:lang w:val="zh-CN"/>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jc w:val="center"/>
        </w:trPr>
        <w:tc>
          <w:tcPr>
            <w:tcW w:w="1561" w:type="dxa"/>
            <w:vAlign w:val="center"/>
          </w:tcPr>
          <w:p>
            <w:pPr>
              <w:spacing w:line="375" w:lineRule="atLeas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网上报名</w:t>
            </w:r>
          </w:p>
        </w:tc>
        <w:tc>
          <w:tcPr>
            <w:tcW w:w="1560" w:type="dxa"/>
            <w:vAlign w:val="center"/>
          </w:tcPr>
          <w:p>
            <w:pPr>
              <w:spacing w:line="375" w:lineRule="atLeas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lang w:val="zh-CN"/>
              </w:rPr>
              <w:t>1</w:t>
            </w:r>
            <w:r>
              <w:rPr>
                <w:rFonts w:hint="eastAsia" w:ascii="仿宋" w:hAnsi="仿宋" w:eastAsia="仿宋" w:cs="宋体"/>
                <w:color w:val="000000"/>
                <w:kern w:val="0"/>
                <w:sz w:val="24"/>
                <w:szCs w:val="30"/>
                <w:shd w:val="clear" w:color="auto" w:fill="FFFFFF"/>
                <w:lang w:val="zh-CN"/>
              </w:rPr>
              <w:t>日</w:t>
            </w:r>
            <w:r>
              <w:rPr>
                <w:rFonts w:ascii="仿宋" w:hAnsi="仿宋" w:eastAsia="仿宋" w:cs="宋体"/>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lang w:val="zh-CN"/>
              </w:rPr>
              <w:t>10</w:t>
            </w:r>
            <w:r>
              <w:rPr>
                <w:rFonts w:hint="eastAsia" w:ascii="仿宋" w:hAnsi="仿宋" w:eastAsia="仿宋" w:cs="宋体"/>
                <w:color w:val="000000"/>
                <w:kern w:val="0"/>
                <w:sz w:val="24"/>
                <w:szCs w:val="30"/>
                <w:shd w:val="clear" w:color="auto" w:fill="FFFFFF"/>
                <w:lang w:val="zh-CN"/>
              </w:rPr>
              <w:t>日</w:t>
            </w:r>
          </w:p>
        </w:tc>
        <w:tc>
          <w:tcPr>
            <w:tcW w:w="5830" w:type="dxa"/>
            <w:vAlign w:val="center"/>
          </w:tcPr>
          <w:p>
            <w:pPr>
              <w:spacing w:line="375" w:lineRule="atLeas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考生登陆福建省药品监督管理局官网（网址：</w:t>
            </w:r>
            <w:r>
              <w:rPr>
                <w:rFonts w:ascii="仿宋" w:hAnsi="仿宋" w:eastAsia="仿宋" w:cs="宋体"/>
                <w:color w:val="000000"/>
                <w:kern w:val="0"/>
                <w:sz w:val="24"/>
                <w:szCs w:val="30"/>
                <w:shd w:val="clear" w:color="auto" w:fill="FFFFFF"/>
                <w:lang w:val="zh-CN"/>
              </w:rPr>
              <w:t>http://yjj.scjgj.fujian.gov.cn</w:t>
            </w:r>
            <w:r>
              <w:rPr>
                <w:rFonts w:hint="eastAsia" w:ascii="仿宋" w:hAnsi="仿宋" w:eastAsia="仿宋" w:cs="宋体"/>
                <w:color w:val="000000"/>
                <w:kern w:val="0"/>
                <w:sz w:val="24"/>
                <w:szCs w:val="30"/>
                <w:shd w:val="clear" w:color="auto" w:fill="FFFFFF"/>
                <w:lang w:val="zh-CN"/>
              </w:rPr>
              <w:t>）进入考试系统进行报名。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3" w:hRule="atLeast"/>
          <w:jc w:val="center"/>
        </w:trPr>
        <w:tc>
          <w:tcPr>
            <w:tcW w:w="1561" w:type="dxa"/>
            <w:vAlign w:val="center"/>
          </w:tcPr>
          <w:p>
            <w:pPr>
              <w:spacing w:line="375" w:lineRule="atLeas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网上预审</w:t>
            </w:r>
          </w:p>
        </w:tc>
        <w:tc>
          <w:tcPr>
            <w:tcW w:w="1560" w:type="dxa"/>
            <w:vAlign w:val="center"/>
          </w:tcPr>
          <w:p>
            <w:pPr>
              <w:spacing w:line="375" w:lineRule="atLeas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lang w:val="zh-CN"/>
              </w:rPr>
              <w:t>1</w:t>
            </w:r>
            <w:r>
              <w:rPr>
                <w:rFonts w:hint="eastAsia" w:ascii="仿宋" w:hAnsi="仿宋" w:eastAsia="仿宋" w:cs="宋体"/>
                <w:color w:val="000000"/>
                <w:kern w:val="0"/>
                <w:sz w:val="24"/>
                <w:szCs w:val="30"/>
                <w:shd w:val="clear" w:color="auto" w:fill="FFFFFF"/>
                <w:lang w:val="zh-CN"/>
              </w:rPr>
              <w:t>日</w:t>
            </w: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lang w:val="zh-CN"/>
              </w:rPr>
              <w:t>3</w:t>
            </w:r>
            <w:r>
              <w:rPr>
                <w:rFonts w:ascii="仿宋" w:hAnsi="仿宋" w:eastAsia="仿宋" w:cs="宋体"/>
                <w:color w:val="000000"/>
                <w:kern w:val="0"/>
                <w:sz w:val="24"/>
                <w:szCs w:val="30"/>
                <w:shd w:val="clear" w:color="auto" w:fill="FFFFFF"/>
              </w:rPr>
              <w:t>0</w:t>
            </w:r>
            <w:r>
              <w:rPr>
                <w:rFonts w:hint="eastAsia" w:ascii="仿宋" w:hAnsi="仿宋" w:eastAsia="仿宋" w:cs="宋体"/>
                <w:color w:val="000000"/>
                <w:kern w:val="0"/>
                <w:sz w:val="24"/>
                <w:szCs w:val="30"/>
                <w:shd w:val="clear" w:color="auto" w:fill="FFFFFF"/>
                <w:lang w:val="zh-CN"/>
              </w:rPr>
              <w:t>日</w:t>
            </w:r>
          </w:p>
        </w:tc>
        <w:tc>
          <w:tcPr>
            <w:tcW w:w="5830"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对于不同类别的考生，网上预审流程分别如下：</w:t>
            </w:r>
          </w:p>
          <w:p>
            <w:pPr>
              <w:spacing w:line="440" w:lineRule="exact"/>
              <w:rPr>
                <w:rFonts w:ascii="仿宋" w:hAnsi="仿宋" w:eastAsia="仿宋" w:cs="宋体"/>
                <w:color w:val="000000"/>
                <w:kern w:val="0"/>
                <w:sz w:val="24"/>
                <w:szCs w:val="30"/>
                <w:shd w:val="clear" w:color="auto" w:fill="FFFFFF"/>
                <w:lang w:val="zh-CN"/>
              </w:rPr>
            </w:pPr>
            <w:r>
              <w:rPr>
                <w:rFonts w:hint="eastAsia" w:ascii="Arial Unicode MS" w:hAnsi="Arial Unicode MS" w:eastAsia="Arial Unicode MS" w:cs="Arial Unicode MS"/>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 xml:space="preserve">  </w:t>
            </w:r>
            <w:r>
              <w:rPr>
                <w:rFonts w:hint="eastAsia" w:ascii="仿宋" w:hAnsi="仿宋" w:eastAsia="仿宋" w:cs="宋体"/>
                <w:color w:val="000000"/>
                <w:kern w:val="0"/>
                <w:sz w:val="24"/>
                <w:szCs w:val="30"/>
                <w:shd w:val="clear" w:color="auto" w:fill="FFFFFF"/>
                <w:lang w:val="zh-CN"/>
              </w:rPr>
              <w:t>县（市、区）属单位考生：</w:t>
            </w:r>
          </w:p>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ascii="仿宋" w:hAnsi="仿宋" w:eastAsia="仿宋" w:cs="宋体"/>
                <w:color w:val="000000"/>
                <w:kern w:val="0"/>
                <w:sz w:val="24"/>
                <w:szCs w:val="30"/>
                <w:shd w:val="clear" w:color="auto" w:fill="FFFFFF"/>
              </w:rPr>
              <w:t xml:space="preserve"> </w:t>
            </w: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网上预审由县级初审（</w:t>
            </w: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lang w:val="zh-CN"/>
              </w:rPr>
              <w:t>1</w:t>
            </w:r>
            <w:r>
              <w:rPr>
                <w:rFonts w:hint="eastAsia" w:ascii="仿宋" w:hAnsi="仿宋" w:eastAsia="仿宋" w:cs="宋体"/>
                <w:color w:val="000000"/>
                <w:kern w:val="0"/>
                <w:sz w:val="24"/>
                <w:szCs w:val="30"/>
                <w:shd w:val="clear" w:color="auto" w:fill="FFFFFF"/>
                <w:lang w:val="zh-CN"/>
              </w:rPr>
              <w:t>日</w:t>
            </w:r>
            <w:r>
              <w:rPr>
                <w:rFonts w:ascii="仿宋" w:hAnsi="仿宋" w:eastAsia="仿宋" w:cs="宋体"/>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lang w:val="zh-CN"/>
              </w:rPr>
              <w:t>1</w:t>
            </w:r>
            <w:r>
              <w:rPr>
                <w:rFonts w:ascii="仿宋" w:hAnsi="仿宋" w:eastAsia="仿宋" w:cs="宋体"/>
                <w:color w:val="000000"/>
                <w:kern w:val="0"/>
                <w:sz w:val="24"/>
                <w:szCs w:val="30"/>
                <w:shd w:val="clear" w:color="auto" w:fill="FFFFFF"/>
              </w:rPr>
              <w:t>9</w:t>
            </w:r>
            <w:r>
              <w:rPr>
                <w:rFonts w:hint="eastAsia" w:ascii="仿宋" w:hAnsi="仿宋" w:eastAsia="仿宋" w:cs="宋体"/>
                <w:color w:val="000000"/>
                <w:kern w:val="0"/>
                <w:sz w:val="24"/>
                <w:szCs w:val="30"/>
                <w:shd w:val="clear" w:color="auto" w:fill="FFFFFF"/>
                <w:lang w:val="zh-CN"/>
              </w:rPr>
              <w:t>日）后报设区市级复审（</w:t>
            </w: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20</w:t>
            </w:r>
            <w:r>
              <w:rPr>
                <w:rFonts w:hint="eastAsia" w:ascii="仿宋" w:hAnsi="仿宋" w:eastAsia="仿宋" w:cs="宋体"/>
                <w:color w:val="000000"/>
                <w:kern w:val="0"/>
                <w:sz w:val="24"/>
                <w:szCs w:val="30"/>
                <w:shd w:val="clear" w:color="auto" w:fill="FFFFFF"/>
                <w:lang w:val="zh-CN"/>
              </w:rPr>
              <w:t>日</w:t>
            </w:r>
            <w:r>
              <w:rPr>
                <w:rFonts w:ascii="仿宋" w:hAnsi="仿宋" w:eastAsia="仿宋" w:cs="宋体"/>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30</w:t>
            </w:r>
            <w:r>
              <w:rPr>
                <w:rFonts w:hint="eastAsia" w:ascii="仿宋" w:hAnsi="仿宋" w:eastAsia="仿宋" w:cs="宋体"/>
                <w:color w:val="000000"/>
                <w:kern w:val="0"/>
                <w:sz w:val="24"/>
                <w:szCs w:val="30"/>
                <w:shd w:val="clear" w:color="auto" w:fill="FFFFFF"/>
                <w:lang w:val="zh-CN"/>
              </w:rPr>
              <w:t>日）。</w:t>
            </w:r>
          </w:p>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ascii="仿宋" w:hAnsi="仿宋" w:eastAsia="仿宋" w:cs="宋体"/>
                <w:color w:val="0000FF"/>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设区市属单位考生：由设区市进行预审（</w:t>
            </w: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lang w:val="zh-CN"/>
              </w:rPr>
              <w:t>1</w:t>
            </w:r>
            <w:r>
              <w:rPr>
                <w:rFonts w:hint="eastAsia" w:ascii="仿宋" w:hAnsi="仿宋" w:eastAsia="仿宋" w:cs="宋体"/>
                <w:color w:val="000000"/>
                <w:kern w:val="0"/>
                <w:sz w:val="24"/>
                <w:szCs w:val="30"/>
                <w:shd w:val="clear" w:color="auto" w:fill="FFFFFF"/>
                <w:lang w:val="zh-CN"/>
              </w:rPr>
              <w:t>日</w:t>
            </w:r>
            <w:r>
              <w:rPr>
                <w:rFonts w:ascii="仿宋" w:hAnsi="仿宋" w:eastAsia="仿宋" w:cs="宋体"/>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8</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19</w:t>
            </w:r>
            <w:r>
              <w:rPr>
                <w:rFonts w:hint="eastAsia" w:ascii="仿宋" w:hAnsi="仿宋" w:eastAsia="仿宋" w:cs="宋体"/>
                <w:color w:val="000000"/>
                <w:kern w:val="0"/>
                <w:sz w:val="24"/>
                <w:szCs w:val="30"/>
                <w:shd w:val="clear" w:color="auto" w:fill="FFFFFF"/>
                <w:lang w:val="zh-CN"/>
              </w:rPr>
              <w:t>日）；</w:t>
            </w:r>
          </w:p>
          <w:p>
            <w:pPr>
              <w:spacing w:line="375" w:lineRule="atLeast"/>
              <w:rPr>
                <w:rFonts w:ascii="仿宋" w:hAnsi="仿宋" w:eastAsia="仿宋" w:cs="宋体"/>
                <w:color w:val="000000"/>
                <w:kern w:val="0"/>
                <w:sz w:val="24"/>
                <w:szCs w:val="30"/>
                <w:shd w:val="clear" w:color="auto" w:fill="FFFFFF"/>
                <w:lang w:val="zh-CN"/>
              </w:rPr>
            </w:pPr>
            <w:r>
              <w:rPr>
                <w:rFonts w:hint="eastAsia" w:ascii="Arial Unicode MS" w:hAnsi="Arial Unicode MS" w:eastAsia="Arial Unicode MS" w:cs="Arial Unicode MS"/>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 xml:space="preserve">  </w:t>
            </w:r>
            <w:r>
              <w:rPr>
                <w:rFonts w:hint="eastAsia" w:ascii="仿宋" w:hAnsi="仿宋" w:eastAsia="仿宋" w:cs="宋体"/>
                <w:color w:val="000000"/>
                <w:kern w:val="0"/>
                <w:sz w:val="24"/>
                <w:szCs w:val="30"/>
                <w:shd w:val="clear" w:color="auto" w:fill="FFFFFF"/>
                <w:lang w:val="zh-CN"/>
              </w:rPr>
              <w:t>省</w:t>
            </w:r>
            <w:r>
              <w:rPr>
                <w:rFonts w:hint="eastAsia" w:ascii="仿宋" w:hAnsi="仿宋" w:eastAsia="仿宋" w:cs="宋体"/>
                <w:color w:val="000000"/>
                <w:spacing w:val="-20"/>
                <w:kern w:val="0"/>
                <w:sz w:val="24"/>
                <w:szCs w:val="30"/>
                <w:shd w:val="clear" w:color="auto" w:fill="FFFFFF"/>
                <w:lang w:val="zh-CN"/>
              </w:rPr>
              <w:t>属单位考生：由省进行预审（</w:t>
            </w:r>
            <w:r>
              <w:rPr>
                <w:rFonts w:ascii="仿宋" w:hAnsi="仿宋" w:eastAsia="仿宋" w:cs="宋体"/>
                <w:color w:val="000000"/>
                <w:spacing w:val="-20"/>
                <w:kern w:val="0"/>
                <w:sz w:val="24"/>
                <w:szCs w:val="30"/>
                <w:shd w:val="clear" w:color="auto" w:fill="FFFFFF"/>
              </w:rPr>
              <w:t>8</w:t>
            </w:r>
            <w:r>
              <w:rPr>
                <w:rFonts w:hint="eastAsia" w:ascii="仿宋" w:hAnsi="仿宋" w:eastAsia="仿宋" w:cs="宋体"/>
                <w:color w:val="000000"/>
                <w:spacing w:val="-20"/>
                <w:kern w:val="0"/>
                <w:sz w:val="24"/>
                <w:szCs w:val="30"/>
                <w:shd w:val="clear" w:color="auto" w:fill="FFFFFF"/>
                <w:lang w:val="zh-CN"/>
              </w:rPr>
              <w:t>月</w:t>
            </w:r>
            <w:r>
              <w:rPr>
                <w:rFonts w:ascii="仿宋" w:hAnsi="仿宋" w:eastAsia="仿宋" w:cs="宋体"/>
                <w:color w:val="000000"/>
                <w:spacing w:val="-20"/>
                <w:kern w:val="0"/>
                <w:sz w:val="24"/>
                <w:szCs w:val="30"/>
                <w:shd w:val="clear" w:color="auto" w:fill="FFFFFF"/>
                <w:lang w:val="zh-CN"/>
              </w:rPr>
              <w:t>1</w:t>
            </w:r>
            <w:r>
              <w:rPr>
                <w:rFonts w:hint="eastAsia" w:ascii="仿宋" w:hAnsi="仿宋" w:eastAsia="仿宋" w:cs="宋体"/>
                <w:color w:val="000000"/>
                <w:spacing w:val="-20"/>
                <w:kern w:val="0"/>
                <w:sz w:val="24"/>
                <w:szCs w:val="30"/>
                <w:shd w:val="clear" w:color="auto" w:fill="FFFFFF"/>
                <w:lang w:val="zh-CN"/>
              </w:rPr>
              <w:t>日</w:t>
            </w:r>
            <w:r>
              <w:rPr>
                <w:rFonts w:ascii="仿宋" w:hAnsi="仿宋" w:eastAsia="仿宋" w:cs="宋体"/>
                <w:color w:val="000000"/>
                <w:spacing w:val="-20"/>
                <w:kern w:val="0"/>
                <w:sz w:val="24"/>
                <w:szCs w:val="30"/>
                <w:shd w:val="clear" w:color="auto" w:fill="FFFFFF"/>
                <w:lang w:val="zh-CN"/>
              </w:rPr>
              <w:t>-</w:t>
            </w:r>
            <w:r>
              <w:rPr>
                <w:rFonts w:ascii="仿宋" w:hAnsi="仿宋" w:eastAsia="仿宋" w:cs="宋体"/>
                <w:color w:val="000000"/>
                <w:spacing w:val="-20"/>
                <w:kern w:val="0"/>
                <w:sz w:val="24"/>
                <w:szCs w:val="30"/>
                <w:shd w:val="clear" w:color="auto" w:fill="FFFFFF"/>
              </w:rPr>
              <w:t>8</w:t>
            </w:r>
            <w:r>
              <w:rPr>
                <w:rFonts w:hint="eastAsia" w:ascii="仿宋" w:hAnsi="仿宋" w:eastAsia="仿宋" w:cs="宋体"/>
                <w:color w:val="000000"/>
                <w:spacing w:val="-20"/>
                <w:kern w:val="0"/>
                <w:sz w:val="24"/>
                <w:szCs w:val="30"/>
                <w:shd w:val="clear" w:color="auto" w:fill="FFFFFF"/>
                <w:lang w:val="zh-CN"/>
              </w:rPr>
              <w:t>月</w:t>
            </w:r>
            <w:r>
              <w:rPr>
                <w:rFonts w:ascii="仿宋" w:hAnsi="仿宋" w:eastAsia="仿宋" w:cs="宋体"/>
                <w:color w:val="000000"/>
                <w:spacing w:val="-20"/>
                <w:kern w:val="0"/>
                <w:sz w:val="24"/>
                <w:szCs w:val="30"/>
                <w:shd w:val="clear" w:color="auto" w:fill="FFFFFF"/>
                <w:lang w:val="zh-CN"/>
              </w:rPr>
              <w:t>1</w:t>
            </w:r>
            <w:r>
              <w:rPr>
                <w:rFonts w:ascii="仿宋" w:hAnsi="仿宋" w:eastAsia="仿宋" w:cs="宋体"/>
                <w:color w:val="000000"/>
                <w:spacing w:val="-20"/>
                <w:kern w:val="0"/>
                <w:sz w:val="24"/>
                <w:szCs w:val="30"/>
                <w:shd w:val="clear" w:color="auto" w:fill="FFFFFF"/>
              </w:rPr>
              <w:t>9</w:t>
            </w:r>
            <w:r>
              <w:rPr>
                <w:rFonts w:hint="eastAsia" w:ascii="仿宋" w:hAnsi="仿宋" w:eastAsia="仿宋" w:cs="宋体"/>
                <w:color w:val="000000"/>
                <w:spacing w:val="-20"/>
                <w:kern w:val="0"/>
                <w:sz w:val="24"/>
                <w:szCs w:val="30"/>
                <w:shd w:val="clear" w:color="auto" w:fill="FFFFFF"/>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0" w:hRule="atLeast"/>
          <w:jc w:val="center"/>
        </w:trPr>
        <w:tc>
          <w:tcPr>
            <w:tcW w:w="1561" w:type="dxa"/>
            <w:vAlign w:val="center"/>
          </w:tcPr>
          <w:p>
            <w:pPr>
              <w:spacing w:line="375" w:lineRule="atLeas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现场确认</w:t>
            </w:r>
          </w:p>
        </w:tc>
        <w:tc>
          <w:tcPr>
            <w:tcW w:w="1560" w:type="dxa"/>
            <w:vAlign w:val="center"/>
          </w:tcPr>
          <w:p>
            <w:pPr>
              <w:spacing w:line="375" w:lineRule="atLeas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rPr>
              <w:t>9</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7</w:t>
            </w:r>
            <w:r>
              <w:rPr>
                <w:rFonts w:hint="eastAsia" w:ascii="仿宋" w:hAnsi="仿宋" w:eastAsia="仿宋" w:cs="宋体"/>
                <w:color w:val="000000"/>
                <w:kern w:val="0"/>
                <w:sz w:val="24"/>
                <w:szCs w:val="30"/>
                <w:shd w:val="clear" w:color="auto" w:fill="FFFFFF"/>
                <w:lang w:val="zh-CN"/>
              </w:rPr>
              <w:t>日</w:t>
            </w:r>
            <w:r>
              <w:rPr>
                <w:rFonts w:ascii="仿宋" w:hAnsi="仿宋" w:eastAsia="仿宋" w:cs="宋体"/>
                <w:color w:val="000000"/>
                <w:kern w:val="0"/>
                <w:sz w:val="24"/>
                <w:szCs w:val="30"/>
                <w:shd w:val="clear" w:color="auto" w:fill="FFFFFF"/>
                <w:lang w:val="zh-CN"/>
              </w:rPr>
              <w:t>-</w:t>
            </w:r>
            <w:r>
              <w:rPr>
                <w:rFonts w:ascii="仿宋" w:hAnsi="仿宋" w:eastAsia="仿宋" w:cs="宋体"/>
                <w:color w:val="000000"/>
                <w:kern w:val="0"/>
                <w:sz w:val="24"/>
                <w:szCs w:val="30"/>
                <w:shd w:val="clear" w:color="auto" w:fill="FFFFFF"/>
              </w:rPr>
              <w:t>9</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17</w:t>
            </w:r>
            <w:r>
              <w:rPr>
                <w:rFonts w:hint="eastAsia" w:ascii="仿宋" w:hAnsi="仿宋" w:eastAsia="仿宋" w:cs="宋体"/>
                <w:color w:val="000000"/>
                <w:kern w:val="0"/>
                <w:sz w:val="24"/>
                <w:szCs w:val="30"/>
                <w:shd w:val="clear" w:color="auto" w:fill="FFFFFF"/>
                <w:lang w:val="zh-CN"/>
              </w:rPr>
              <w:t>日</w:t>
            </w:r>
          </w:p>
        </w:tc>
        <w:tc>
          <w:tcPr>
            <w:tcW w:w="5830"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现场确认：考生应携带有关材料到相应的市场监督管理局人事部门，接受相应级别的市场监督管理部门和职改办联合组成的资格审查办公室进行现场确认。</w:t>
            </w:r>
          </w:p>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ascii="仿宋" w:hAnsi="仿宋" w:eastAsia="仿宋" w:cs="宋体"/>
                <w:color w:val="000000"/>
                <w:kern w:val="0"/>
                <w:sz w:val="24"/>
                <w:szCs w:val="30"/>
                <w:shd w:val="clear" w:color="auto" w:fill="FFFFFF"/>
              </w:rPr>
              <w:t xml:space="preserve"> </w:t>
            </w: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对于不同类别的考生，现场确认流程分别如下：</w:t>
            </w:r>
          </w:p>
          <w:p>
            <w:pPr>
              <w:spacing w:line="440" w:lineRule="exact"/>
              <w:ind w:firstLine="240" w:firstLineChars="100"/>
              <w:rPr>
                <w:rFonts w:ascii="仿宋" w:hAnsi="仿宋" w:eastAsia="仿宋" w:cs="宋体"/>
                <w:color w:val="000000"/>
                <w:kern w:val="0"/>
                <w:sz w:val="24"/>
                <w:szCs w:val="30"/>
                <w:shd w:val="clear" w:color="auto" w:fill="FFFFFF"/>
                <w:lang w:val="zh-CN"/>
              </w:rPr>
            </w:pPr>
            <w:r>
              <w:rPr>
                <w:rFonts w:hint="eastAsia" w:ascii="Arial Unicode MS" w:hAnsi="Arial Unicode MS" w:eastAsia="Arial Unicode MS" w:cs="Arial Unicode MS"/>
                <w:color w:val="000000"/>
                <w:kern w:val="0"/>
                <w:sz w:val="24"/>
                <w:szCs w:val="30"/>
                <w:shd w:val="clear" w:color="auto" w:fill="FFFFFF"/>
                <w:lang w:val="zh-CN"/>
              </w:rPr>
              <w:t></w:t>
            </w:r>
            <w:r>
              <w:rPr>
                <w:rFonts w:hint="eastAsia" w:ascii="仿宋" w:hAnsi="仿宋" w:eastAsia="仿宋" w:cs="宋体"/>
                <w:color w:val="000000"/>
                <w:kern w:val="0"/>
                <w:sz w:val="24"/>
                <w:szCs w:val="30"/>
                <w:shd w:val="clear" w:color="auto" w:fill="FFFFFF"/>
                <w:lang w:val="zh-CN"/>
              </w:rPr>
              <w:t>县（市、区）属单位考生：</w:t>
            </w:r>
          </w:p>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由县（市、区）市场监督管理部门和县（市、区）职改办联合开展现场确认。</w:t>
            </w:r>
          </w:p>
          <w:p>
            <w:pPr>
              <w:spacing w:line="440" w:lineRule="exact"/>
              <w:ind w:firstLine="480"/>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设区市属单位考生：</w:t>
            </w:r>
          </w:p>
          <w:p>
            <w:pPr>
              <w:spacing w:line="440" w:lineRule="exact"/>
              <w:ind w:firstLine="480"/>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由设区市市场监督管理部门和设区市职改办联合开展现场确认。</w:t>
            </w:r>
          </w:p>
          <w:p>
            <w:pPr>
              <w:spacing w:line="440" w:lineRule="exact"/>
              <w:ind w:firstLine="240" w:firstLineChars="100"/>
              <w:rPr>
                <w:rFonts w:ascii="仿宋" w:hAnsi="仿宋" w:eastAsia="仿宋" w:cs="宋体"/>
                <w:color w:val="000000"/>
                <w:kern w:val="0"/>
                <w:sz w:val="24"/>
                <w:szCs w:val="30"/>
                <w:shd w:val="clear" w:color="auto" w:fill="FFFFFF"/>
                <w:lang w:val="zh-CN"/>
              </w:rPr>
            </w:pPr>
            <w:r>
              <w:rPr>
                <w:rFonts w:hint="eastAsia" w:ascii="Arial Unicode MS" w:hAnsi="Arial Unicode MS" w:eastAsia="Arial Unicode MS" w:cs="Arial Unicode MS"/>
                <w:color w:val="000000"/>
                <w:kern w:val="0"/>
                <w:sz w:val="24"/>
                <w:szCs w:val="30"/>
                <w:shd w:val="clear" w:color="auto" w:fill="FFFFFF"/>
                <w:lang w:val="zh-CN"/>
              </w:rPr>
              <w:t></w:t>
            </w:r>
            <w:r>
              <w:rPr>
                <w:rFonts w:hint="eastAsia" w:ascii="仿宋" w:hAnsi="仿宋" w:eastAsia="仿宋" w:cs="宋体"/>
                <w:color w:val="000000"/>
                <w:kern w:val="0"/>
                <w:sz w:val="24"/>
                <w:szCs w:val="30"/>
                <w:shd w:val="clear" w:color="auto" w:fill="FFFFFF"/>
                <w:lang w:val="zh-CN"/>
              </w:rPr>
              <w:t>省属单位考生：</w:t>
            </w:r>
          </w:p>
          <w:p>
            <w:pPr>
              <w:spacing w:line="440" w:lineRule="exact"/>
              <w:ind w:firstLine="480" w:firstLineChars="200"/>
              <w:rPr>
                <w:rFonts w:hint="eastAsia"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由省药品监督管理局和省职改办组织现场确认。</w:t>
            </w:r>
          </w:p>
        </w:tc>
      </w:tr>
    </w:tbl>
    <w:tbl>
      <w:tblPr>
        <w:tblStyle w:val="3"/>
        <w:tblpPr w:leftFromText="180" w:rightFromText="180" w:vertAnchor="text" w:horzAnchor="page" w:tblpX="1702" w:tblpY="245"/>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1529"/>
        <w:gridCol w:w="5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528" w:type="dxa"/>
            <w:vMerge w:val="restart"/>
            <w:vAlign w:val="center"/>
          </w:tcPr>
          <w:p>
            <w:pPr>
              <w:spacing w:line="44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上报材料</w:t>
            </w:r>
          </w:p>
        </w:tc>
        <w:tc>
          <w:tcPr>
            <w:tcW w:w="1529"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rPr>
              <w:t>9</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23</w:t>
            </w:r>
            <w:r>
              <w:rPr>
                <w:rFonts w:hint="eastAsia" w:ascii="仿宋" w:hAnsi="仿宋" w:eastAsia="仿宋" w:cs="宋体"/>
                <w:color w:val="000000"/>
                <w:kern w:val="0"/>
                <w:sz w:val="24"/>
                <w:szCs w:val="30"/>
                <w:shd w:val="clear" w:color="auto" w:fill="FFFFFF"/>
                <w:lang w:val="zh-CN"/>
              </w:rPr>
              <w:t>日前</w:t>
            </w:r>
          </w:p>
        </w:tc>
        <w:tc>
          <w:tcPr>
            <w:tcW w:w="5623"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县级市场监督管理部门将辖区内考生材料整理上报设区市级市场监督管理部门。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528" w:type="dxa"/>
            <w:vMerge w:val="continue"/>
            <w:vAlign w:val="center"/>
          </w:tcPr>
          <w:p>
            <w:pPr>
              <w:spacing w:line="440" w:lineRule="exact"/>
              <w:rPr>
                <w:rFonts w:ascii="仿宋" w:hAnsi="仿宋" w:eastAsia="仿宋" w:cs="宋体"/>
                <w:color w:val="000000"/>
                <w:kern w:val="0"/>
                <w:sz w:val="24"/>
                <w:szCs w:val="30"/>
                <w:shd w:val="clear" w:color="auto" w:fill="FFFFFF"/>
              </w:rPr>
            </w:pPr>
          </w:p>
        </w:tc>
        <w:tc>
          <w:tcPr>
            <w:tcW w:w="1529"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rPr>
              <w:t>9</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30</w:t>
            </w:r>
            <w:r>
              <w:rPr>
                <w:rFonts w:hint="eastAsia" w:ascii="仿宋" w:hAnsi="仿宋" w:eastAsia="仿宋" w:cs="宋体"/>
                <w:color w:val="000000"/>
                <w:kern w:val="0"/>
                <w:sz w:val="24"/>
                <w:szCs w:val="30"/>
                <w:shd w:val="clear" w:color="auto" w:fill="FFFFFF"/>
                <w:lang w:val="zh-CN"/>
              </w:rPr>
              <w:t>日前</w:t>
            </w:r>
          </w:p>
        </w:tc>
        <w:tc>
          <w:tcPr>
            <w:tcW w:w="5623" w:type="dxa"/>
            <w:vAlign w:val="center"/>
          </w:tcPr>
          <w:p>
            <w:pPr>
              <w:spacing w:line="440" w:lineRule="exact"/>
              <w:ind w:firstLine="480" w:firstLineChars="200"/>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设区市级市场监督管理部门将辖区内考生材料整理上报省药品监督管理局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528" w:type="dxa"/>
            <w:vAlign w:val="center"/>
          </w:tcPr>
          <w:p>
            <w:pPr>
              <w:spacing w:line="44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资格</w:t>
            </w:r>
            <w:r>
              <w:rPr>
                <w:rFonts w:hint="eastAsia" w:ascii="仿宋" w:hAnsi="仿宋" w:eastAsia="仿宋" w:cs="宋体"/>
                <w:color w:val="000000"/>
                <w:kern w:val="0"/>
                <w:sz w:val="24"/>
                <w:szCs w:val="30"/>
                <w:shd w:val="clear" w:color="auto" w:fill="FFFFFF"/>
                <w:lang w:val="zh-CN"/>
              </w:rPr>
              <w:t>终审</w:t>
            </w:r>
          </w:p>
        </w:tc>
        <w:tc>
          <w:tcPr>
            <w:tcW w:w="1529"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rPr>
              <w:t>10</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13</w:t>
            </w:r>
            <w:r>
              <w:rPr>
                <w:rFonts w:hint="eastAsia" w:ascii="仿宋" w:hAnsi="仿宋" w:eastAsia="仿宋" w:cs="宋体"/>
                <w:color w:val="000000"/>
                <w:kern w:val="0"/>
                <w:sz w:val="24"/>
                <w:szCs w:val="30"/>
                <w:shd w:val="clear" w:color="auto" w:fill="FFFFFF"/>
                <w:lang w:val="zh-CN"/>
              </w:rPr>
              <w:t>日前</w:t>
            </w:r>
          </w:p>
        </w:tc>
        <w:tc>
          <w:tcPr>
            <w:tcW w:w="5623"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ascii="仿宋" w:hAnsi="仿宋" w:eastAsia="仿宋" w:cs="宋体"/>
                <w:color w:val="000000"/>
                <w:kern w:val="0"/>
                <w:sz w:val="24"/>
                <w:szCs w:val="30"/>
                <w:shd w:val="clear" w:color="auto" w:fill="FFFFFF"/>
              </w:rPr>
              <w:t xml:space="preserve"> </w:t>
            </w:r>
            <w:r>
              <w:rPr>
                <w:rFonts w:ascii="仿宋" w:hAnsi="仿宋" w:eastAsia="仿宋" w:cs="宋体"/>
                <w:color w:val="000000"/>
                <w:kern w:val="0"/>
                <w:sz w:val="24"/>
                <w:szCs w:val="30"/>
                <w:shd w:val="clear" w:color="auto" w:fill="FFFFFF"/>
                <w:lang w:val="zh-CN"/>
              </w:rPr>
              <w:t xml:space="preserve"> </w:t>
            </w:r>
            <w:r>
              <w:rPr>
                <w:rFonts w:ascii="仿宋" w:hAnsi="仿宋" w:eastAsia="仿宋" w:cs="宋体"/>
                <w:color w:val="000000"/>
                <w:kern w:val="0"/>
                <w:sz w:val="24"/>
                <w:szCs w:val="30"/>
                <w:shd w:val="clear" w:color="auto" w:fill="FFFFFF"/>
              </w:rPr>
              <w:t xml:space="preserve"> </w:t>
            </w:r>
            <w:r>
              <w:rPr>
                <w:rFonts w:hint="eastAsia" w:ascii="仿宋" w:hAnsi="仿宋" w:eastAsia="仿宋" w:cs="宋体"/>
                <w:color w:val="000000"/>
                <w:kern w:val="0"/>
                <w:sz w:val="24"/>
                <w:szCs w:val="30"/>
                <w:shd w:val="clear" w:color="auto" w:fill="FFFFFF"/>
                <w:lang w:val="zh-CN"/>
              </w:rPr>
              <w:t>省人社厅与省药品监督管理局对考生的报名资料进行终审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528" w:type="dxa"/>
            <w:vAlign w:val="center"/>
          </w:tcPr>
          <w:p>
            <w:pPr>
              <w:spacing w:line="440" w:lineRule="exact"/>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打印准考证</w:t>
            </w:r>
          </w:p>
        </w:tc>
        <w:tc>
          <w:tcPr>
            <w:tcW w:w="1529"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rPr>
              <w:t>11</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5</w:t>
            </w:r>
            <w:r>
              <w:rPr>
                <w:rFonts w:hint="eastAsia" w:ascii="仿宋" w:hAnsi="仿宋" w:eastAsia="仿宋" w:cs="宋体"/>
                <w:color w:val="000000"/>
                <w:kern w:val="0"/>
                <w:sz w:val="24"/>
                <w:szCs w:val="30"/>
                <w:shd w:val="clear" w:color="auto" w:fill="FFFFFF"/>
                <w:lang w:val="zh-CN"/>
              </w:rPr>
              <w:t>日</w:t>
            </w:r>
            <w:r>
              <w:rPr>
                <w:rFonts w:ascii="仿宋" w:hAnsi="仿宋" w:eastAsia="仿宋" w:cs="宋体"/>
                <w:color w:val="000000"/>
                <w:kern w:val="0"/>
                <w:sz w:val="24"/>
                <w:szCs w:val="30"/>
                <w:shd w:val="clear" w:color="auto" w:fill="FFFFFF"/>
                <w:lang w:val="zh-CN"/>
              </w:rPr>
              <w:t>-1</w:t>
            </w:r>
            <w:r>
              <w:rPr>
                <w:rFonts w:ascii="仿宋" w:hAnsi="仿宋" w:eastAsia="仿宋" w:cs="宋体"/>
                <w:color w:val="000000"/>
                <w:kern w:val="0"/>
                <w:sz w:val="24"/>
                <w:szCs w:val="30"/>
                <w:shd w:val="clear" w:color="auto" w:fill="FFFFFF"/>
              </w:rPr>
              <w:t>1</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13</w:t>
            </w:r>
            <w:r>
              <w:rPr>
                <w:rFonts w:hint="eastAsia" w:ascii="仿宋" w:hAnsi="仿宋" w:eastAsia="仿宋" w:cs="宋体"/>
                <w:color w:val="000000"/>
                <w:kern w:val="0"/>
                <w:sz w:val="24"/>
                <w:szCs w:val="30"/>
                <w:shd w:val="clear" w:color="auto" w:fill="FFFFFF"/>
                <w:lang w:val="zh-CN"/>
              </w:rPr>
              <w:t>日</w:t>
            </w:r>
          </w:p>
        </w:tc>
        <w:tc>
          <w:tcPr>
            <w:tcW w:w="5623" w:type="dxa"/>
            <w:vAlign w:val="center"/>
          </w:tcPr>
          <w:p>
            <w:pPr>
              <w:spacing w:line="440" w:lineRule="exact"/>
              <w:ind w:firstLine="480" w:firstLineChars="200"/>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考生自行上网打印准考证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528"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统一考试</w:t>
            </w:r>
          </w:p>
        </w:tc>
        <w:tc>
          <w:tcPr>
            <w:tcW w:w="1529"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1</w:t>
            </w:r>
            <w:r>
              <w:rPr>
                <w:rFonts w:ascii="仿宋" w:hAnsi="仿宋" w:eastAsia="仿宋" w:cs="宋体"/>
                <w:color w:val="000000"/>
                <w:kern w:val="0"/>
                <w:sz w:val="24"/>
                <w:szCs w:val="30"/>
                <w:shd w:val="clear" w:color="auto" w:fill="FFFFFF"/>
              </w:rPr>
              <w:t>1</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14</w:t>
            </w:r>
            <w:r>
              <w:rPr>
                <w:rFonts w:hint="eastAsia" w:ascii="仿宋" w:hAnsi="仿宋" w:eastAsia="仿宋" w:cs="宋体"/>
                <w:color w:val="000000"/>
                <w:kern w:val="0"/>
                <w:sz w:val="24"/>
                <w:szCs w:val="30"/>
                <w:shd w:val="clear" w:color="auto" w:fill="FFFFFF"/>
                <w:lang w:val="zh-CN"/>
              </w:rPr>
              <w:t>日</w:t>
            </w:r>
            <w:r>
              <w:rPr>
                <w:rFonts w:ascii="仿宋" w:hAnsi="仿宋" w:eastAsia="仿宋" w:cs="宋体"/>
                <w:color w:val="000000"/>
                <w:kern w:val="0"/>
                <w:sz w:val="24"/>
                <w:szCs w:val="30"/>
                <w:shd w:val="clear" w:color="auto" w:fill="FFFFFF"/>
                <w:lang w:val="zh-CN"/>
              </w:rPr>
              <w:t>-1</w:t>
            </w:r>
            <w:r>
              <w:rPr>
                <w:rFonts w:ascii="仿宋" w:hAnsi="仿宋" w:eastAsia="仿宋" w:cs="宋体"/>
                <w:color w:val="000000"/>
                <w:kern w:val="0"/>
                <w:sz w:val="24"/>
                <w:szCs w:val="30"/>
                <w:shd w:val="clear" w:color="auto" w:fill="FFFFFF"/>
              </w:rPr>
              <w:t>1</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15</w:t>
            </w:r>
            <w:r>
              <w:rPr>
                <w:rFonts w:hint="eastAsia" w:ascii="仿宋" w:hAnsi="仿宋" w:eastAsia="仿宋" w:cs="宋体"/>
                <w:color w:val="000000"/>
                <w:kern w:val="0"/>
                <w:sz w:val="24"/>
                <w:szCs w:val="30"/>
                <w:shd w:val="clear" w:color="auto" w:fill="FFFFFF"/>
                <w:lang w:val="zh-CN"/>
              </w:rPr>
              <w:t>日</w:t>
            </w:r>
          </w:p>
        </w:tc>
        <w:tc>
          <w:tcPr>
            <w:tcW w:w="5623" w:type="dxa"/>
            <w:vAlign w:val="center"/>
          </w:tcPr>
          <w:p>
            <w:pPr>
              <w:spacing w:line="440" w:lineRule="exact"/>
              <w:ind w:firstLine="480" w:firstLineChars="200"/>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全省分福州、厦门</w:t>
            </w:r>
            <w:r>
              <w:rPr>
                <w:rFonts w:ascii="仿宋" w:hAnsi="仿宋" w:eastAsia="仿宋" w:cs="宋体"/>
                <w:color w:val="000000"/>
                <w:kern w:val="0"/>
                <w:sz w:val="24"/>
                <w:szCs w:val="30"/>
                <w:shd w:val="clear" w:color="auto" w:fill="FFFFFF"/>
              </w:rPr>
              <w:t>2</w:t>
            </w:r>
            <w:r>
              <w:rPr>
                <w:rFonts w:hint="eastAsia" w:ascii="仿宋" w:hAnsi="仿宋" w:eastAsia="仿宋" w:cs="宋体"/>
                <w:color w:val="000000"/>
                <w:kern w:val="0"/>
                <w:sz w:val="24"/>
                <w:szCs w:val="30"/>
                <w:shd w:val="clear" w:color="auto" w:fill="FFFFFF"/>
              </w:rPr>
              <w:t>个考点进行</w:t>
            </w:r>
            <w:r>
              <w:rPr>
                <w:rFonts w:hint="eastAsia" w:ascii="仿宋" w:hAnsi="仿宋" w:eastAsia="仿宋" w:cs="宋体"/>
                <w:color w:val="000000"/>
                <w:kern w:val="0"/>
                <w:sz w:val="24"/>
                <w:szCs w:val="30"/>
                <w:shd w:val="clear" w:color="auto" w:fill="FFFFFF"/>
                <w:lang w:val="zh-CN"/>
              </w:rPr>
              <w:t>统一考试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528" w:type="dxa"/>
            <w:vAlign w:val="center"/>
          </w:tcPr>
          <w:p>
            <w:pPr>
              <w:spacing w:line="440" w:lineRule="exact"/>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公布考试成绩</w:t>
            </w:r>
          </w:p>
        </w:tc>
        <w:tc>
          <w:tcPr>
            <w:tcW w:w="1529"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rPr>
              <w:t>12</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rPr>
              <w:t>24</w:t>
            </w:r>
            <w:r>
              <w:rPr>
                <w:rFonts w:hint="eastAsia" w:ascii="仿宋" w:hAnsi="仿宋" w:eastAsia="仿宋" w:cs="宋体"/>
                <w:color w:val="000000"/>
                <w:kern w:val="0"/>
                <w:sz w:val="24"/>
                <w:szCs w:val="30"/>
                <w:shd w:val="clear" w:color="auto" w:fill="FFFFFF"/>
                <w:lang w:val="zh-CN"/>
              </w:rPr>
              <w:t>日后</w:t>
            </w:r>
          </w:p>
        </w:tc>
        <w:tc>
          <w:tcPr>
            <w:tcW w:w="5623" w:type="dxa"/>
            <w:vAlign w:val="center"/>
          </w:tcPr>
          <w:p>
            <w:pPr>
              <w:spacing w:line="440" w:lineRule="exact"/>
              <w:ind w:firstLine="480" w:firstLineChars="200"/>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ascii="仿宋" w:hAnsi="仿宋" w:eastAsia="仿宋" w:cs="宋体"/>
                <w:color w:val="000000"/>
                <w:kern w:val="0"/>
                <w:sz w:val="24"/>
                <w:szCs w:val="30"/>
                <w:shd w:val="clear" w:color="auto" w:fill="FFFFFF"/>
              </w:rPr>
              <w:t xml:space="preserve"> </w:t>
            </w: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考生可上网查询考试成绩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rPr>
        <w:tc>
          <w:tcPr>
            <w:tcW w:w="1528" w:type="dxa"/>
            <w:vAlign w:val="center"/>
          </w:tcPr>
          <w:p>
            <w:pPr>
              <w:spacing w:line="440" w:lineRule="exact"/>
              <w:rPr>
                <w:rFonts w:ascii="仿宋" w:hAnsi="仿宋" w:eastAsia="仿宋" w:cs="宋体"/>
                <w:color w:val="000000"/>
                <w:kern w:val="0"/>
                <w:sz w:val="24"/>
                <w:szCs w:val="30"/>
                <w:shd w:val="clear" w:color="auto" w:fill="FFFFFF"/>
                <w:lang w:val="zh-CN"/>
              </w:rPr>
            </w:pPr>
            <w:r>
              <w:rPr>
                <w:rFonts w:hint="eastAsia" w:ascii="仿宋" w:hAnsi="仿宋" w:eastAsia="仿宋" w:cs="宋体"/>
                <w:color w:val="000000"/>
                <w:kern w:val="0"/>
                <w:sz w:val="24"/>
                <w:szCs w:val="30"/>
                <w:shd w:val="clear" w:color="auto" w:fill="FFFFFF"/>
                <w:lang w:val="zh-CN"/>
              </w:rPr>
              <w:t>资格证书发放</w:t>
            </w:r>
          </w:p>
        </w:tc>
        <w:tc>
          <w:tcPr>
            <w:tcW w:w="1529" w:type="dxa"/>
            <w:vAlign w:val="center"/>
          </w:tcPr>
          <w:p>
            <w:pPr>
              <w:spacing w:line="440" w:lineRule="exact"/>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20</w:t>
            </w:r>
            <w:r>
              <w:rPr>
                <w:rFonts w:ascii="仿宋" w:hAnsi="仿宋" w:eastAsia="仿宋" w:cs="宋体"/>
                <w:color w:val="000000"/>
                <w:kern w:val="0"/>
                <w:sz w:val="24"/>
                <w:szCs w:val="30"/>
                <w:shd w:val="clear" w:color="auto" w:fill="FFFFFF"/>
              </w:rPr>
              <w:t>20</w:t>
            </w:r>
            <w:r>
              <w:rPr>
                <w:rFonts w:hint="eastAsia" w:ascii="仿宋" w:hAnsi="仿宋" w:eastAsia="仿宋" w:cs="宋体"/>
                <w:color w:val="000000"/>
                <w:kern w:val="0"/>
                <w:sz w:val="24"/>
                <w:szCs w:val="30"/>
                <w:shd w:val="clear" w:color="auto" w:fill="FFFFFF"/>
                <w:lang w:val="zh-CN"/>
              </w:rPr>
              <w:t>年</w:t>
            </w:r>
            <w:r>
              <w:rPr>
                <w:rFonts w:ascii="仿宋" w:hAnsi="仿宋" w:eastAsia="仿宋" w:cs="宋体"/>
                <w:color w:val="000000"/>
                <w:kern w:val="0"/>
                <w:sz w:val="24"/>
                <w:szCs w:val="30"/>
                <w:shd w:val="clear" w:color="auto" w:fill="FFFFFF"/>
                <w:lang w:val="zh-CN"/>
              </w:rPr>
              <w:t>4</w:t>
            </w:r>
            <w:r>
              <w:rPr>
                <w:rFonts w:hint="eastAsia" w:ascii="仿宋" w:hAnsi="仿宋" w:eastAsia="仿宋" w:cs="宋体"/>
                <w:color w:val="000000"/>
                <w:kern w:val="0"/>
                <w:sz w:val="24"/>
                <w:szCs w:val="30"/>
                <w:shd w:val="clear" w:color="auto" w:fill="FFFFFF"/>
                <w:lang w:val="zh-CN"/>
              </w:rPr>
              <w:t>月</w:t>
            </w:r>
            <w:r>
              <w:rPr>
                <w:rFonts w:ascii="仿宋" w:hAnsi="仿宋" w:eastAsia="仿宋" w:cs="宋体"/>
                <w:color w:val="000000"/>
                <w:kern w:val="0"/>
                <w:sz w:val="24"/>
                <w:szCs w:val="30"/>
                <w:shd w:val="clear" w:color="auto" w:fill="FFFFFF"/>
                <w:lang w:val="zh-CN"/>
              </w:rPr>
              <w:t>30</w:t>
            </w:r>
            <w:r>
              <w:rPr>
                <w:rFonts w:hint="eastAsia" w:ascii="仿宋" w:hAnsi="仿宋" w:eastAsia="仿宋" w:cs="宋体"/>
                <w:color w:val="000000"/>
                <w:kern w:val="0"/>
                <w:sz w:val="24"/>
                <w:szCs w:val="30"/>
                <w:shd w:val="clear" w:color="auto" w:fill="FFFFFF"/>
                <w:lang w:val="zh-CN"/>
              </w:rPr>
              <w:t>日前</w:t>
            </w:r>
          </w:p>
        </w:tc>
        <w:tc>
          <w:tcPr>
            <w:tcW w:w="5623" w:type="dxa"/>
            <w:vAlign w:val="center"/>
          </w:tcPr>
          <w:p>
            <w:pPr>
              <w:spacing w:line="440" w:lineRule="exact"/>
              <w:ind w:firstLine="480" w:firstLineChars="200"/>
              <w:rPr>
                <w:rFonts w:ascii="仿宋" w:hAnsi="仿宋" w:eastAsia="仿宋" w:cs="宋体"/>
                <w:color w:val="000000"/>
                <w:kern w:val="0"/>
                <w:sz w:val="24"/>
                <w:szCs w:val="30"/>
                <w:shd w:val="clear" w:color="auto" w:fill="FFFFFF"/>
                <w:lang w:val="zh-CN"/>
              </w:rPr>
            </w:pPr>
            <w:r>
              <w:rPr>
                <w:rFonts w:ascii="仿宋" w:hAnsi="仿宋" w:eastAsia="仿宋" w:cs="宋体"/>
                <w:color w:val="000000"/>
                <w:kern w:val="0"/>
                <w:sz w:val="24"/>
                <w:szCs w:val="30"/>
                <w:shd w:val="clear" w:color="auto" w:fill="FFFFFF"/>
                <w:lang w:val="zh-CN"/>
              </w:rPr>
              <w:t xml:space="preserve">    </w:t>
            </w:r>
            <w:r>
              <w:rPr>
                <w:rFonts w:hint="eastAsia" w:ascii="仿宋" w:hAnsi="仿宋" w:eastAsia="仿宋" w:cs="宋体"/>
                <w:color w:val="000000"/>
                <w:kern w:val="0"/>
                <w:sz w:val="24"/>
                <w:szCs w:val="30"/>
                <w:shd w:val="clear" w:color="auto" w:fill="FFFFFF"/>
                <w:lang w:val="zh-CN"/>
              </w:rPr>
              <w:t>完成资格证书制作和发放</w:t>
            </w:r>
          </w:p>
        </w:tc>
      </w:tr>
    </w:tbl>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hint="eastAsia" w:ascii="黑体" w:hAnsi="黑体" w:eastAsia="黑体" w:cs="宋体"/>
          <w:color w:val="000000"/>
          <w:kern w:val="0"/>
          <w:szCs w:val="32"/>
          <w:shd w:val="clear" w:color="auto" w:fill="FFFFFF"/>
          <w:lang w:val="zh-CN"/>
        </w:rPr>
      </w:pPr>
    </w:p>
    <w:p>
      <w:pPr>
        <w:spacing w:line="530" w:lineRule="exact"/>
        <w:rPr>
          <w:rFonts w:ascii="方正小标宋_GBK" w:hAnsi="仿宋" w:eastAsia="方正小标宋_GBK" w:cs="宋体"/>
          <w:color w:val="000000"/>
          <w:kern w:val="0"/>
          <w:sz w:val="30"/>
          <w:szCs w:val="30"/>
          <w:shd w:val="clear" w:color="auto" w:fill="FFFFFF"/>
          <w:lang w:val="zh-CN"/>
        </w:rPr>
      </w:pPr>
      <w:r>
        <w:rPr>
          <w:rFonts w:hint="eastAsia" w:ascii="黑体" w:hAnsi="黑体" w:eastAsia="黑体" w:cs="宋体"/>
          <w:color w:val="000000"/>
          <w:kern w:val="0"/>
          <w:szCs w:val="32"/>
          <w:shd w:val="clear" w:color="auto" w:fill="FFFFFF"/>
          <w:lang w:val="zh-CN"/>
        </w:rPr>
        <w:t>附件</w:t>
      </w:r>
      <w:r>
        <w:rPr>
          <w:rFonts w:ascii="黑体" w:hAnsi="黑体" w:eastAsia="黑体" w:cs="宋体"/>
          <w:color w:val="000000"/>
          <w:kern w:val="0"/>
          <w:szCs w:val="32"/>
          <w:shd w:val="clear" w:color="auto" w:fill="FFFFFF"/>
          <w:lang w:val="zh-CN"/>
        </w:rPr>
        <w:t>3</w:t>
      </w:r>
    </w:p>
    <w:p>
      <w:pPr>
        <w:spacing w:line="530" w:lineRule="exact"/>
        <w:jc w:val="center"/>
        <w:rPr>
          <w:rFonts w:hint="eastAsia" w:ascii="方正小标宋_GBK" w:hAnsi="方正小标宋_GBK" w:eastAsia="方正小标宋_GBK" w:cs="方正小标宋_GBK"/>
          <w:color w:val="000000"/>
          <w:kern w:val="0"/>
          <w:szCs w:val="32"/>
          <w:shd w:val="clear" w:color="auto" w:fill="FFFFFF"/>
          <w:lang w:val="zh-CN"/>
        </w:rPr>
      </w:pPr>
      <w:r>
        <w:rPr>
          <w:rFonts w:ascii="方正小标宋_GBK" w:hAnsi="方正小标宋_GBK" w:eastAsia="方正小标宋_GBK" w:cs="方正小标宋_GBK"/>
          <w:color w:val="000000"/>
          <w:kern w:val="0"/>
          <w:szCs w:val="32"/>
          <w:shd w:val="clear" w:color="auto" w:fill="FFFFFF"/>
          <w:lang w:val="zh-CN"/>
        </w:rPr>
        <w:t>20</w:t>
      </w:r>
      <w:r>
        <w:rPr>
          <w:rFonts w:ascii="方正小标宋_GBK" w:hAnsi="方正小标宋_GBK" w:eastAsia="方正小标宋_GBK" w:cs="方正小标宋_GBK"/>
          <w:color w:val="000000"/>
          <w:kern w:val="0"/>
          <w:szCs w:val="32"/>
          <w:shd w:val="clear" w:color="auto" w:fill="FFFFFF"/>
        </w:rPr>
        <w:t>20</w:t>
      </w:r>
      <w:r>
        <w:rPr>
          <w:rFonts w:hint="eastAsia" w:ascii="方正小标宋_GBK" w:hAnsi="方正小标宋_GBK" w:eastAsia="方正小标宋_GBK" w:cs="方正小标宋_GBK"/>
          <w:color w:val="000000"/>
          <w:kern w:val="0"/>
          <w:szCs w:val="32"/>
          <w:shd w:val="clear" w:color="auto" w:fill="FFFFFF"/>
          <w:lang w:val="zh-CN"/>
        </w:rPr>
        <w:t>年全省药学（非临床）专业初中级技术职务任职资格和副高级专业基础知识水平考试专业指导目录</w:t>
      </w:r>
    </w:p>
    <w:tbl>
      <w:tblPr>
        <w:tblStyle w:val="3"/>
        <w:tblW w:w="10125" w:type="dxa"/>
        <w:jc w:val="center"/>
        <w:tblInd w:w="0" w:type="dxa"/>
        <w:tblLayout w:type="fixed"/>
        <w:tblCellMar>
          <w:top w:w="0" w:type="dxa"/>
          <w:left w:w="0" w:type="dxa"/>
          <w:bottom w:w="0" w:type="dxa"/>
          <w:right w:w="0" w:type="dxa"/>
        </w:tblCellMar>
      </w:tblPr>
      <w:tblGrid>
        <w:gridCol w:w="744"/>
        <w:gridCol w:w="1009"/>
        <w:gridCol w:w="1058"/>
        <w:gridCol w:w="7314"/>
      </w:tblGrid>
      <w:tr>
        <w:tblPrEx>
          <w:tblLayout w:type="fixed"/>
          <w:tblCellMar>
            <w:top w:w="0" w:type="dxa"/>
            <w:left w:w="0" w:type="dxa"/>
            <w:bottom w:w="0" w:type="dxa"/>
            <w:right w:w="0" w:type="dxa"/>
          </w:tblCellMar>
        </w:tblPrEx>
        <w:trPr>
          <w:trHeight w:val="465"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line="440" w:lineRule="exact"/>
              <w:jc w:val="center"/>
              <w:rPr>
                <w:rFonts w:ascii="黑体" w:hAnsi="黑体" w:eastAsia="黑体" w:cs="黑体"/>
                <w:color w:val="000000"/>
                <w:kern w:val="0"/>
                <w:szCs w:val="32"/>
                <w:shd w:val="clear" w:color="auto" w:fill="FFFFFF"/>
              </w:rPr>
            </w:pPr>
            <w:r>
              <w:rPr>
                <w:rFonts w:hint="eastAsia" w:ascii="黑体" w:hAnsi="黑体" w:eastAsia="黑体" w:cs="黑体"/>
                <w:color w:val="000000"/>
                <w:kern w:val="0"/>
                <w:szCs w:val="32"/>
                <w:shd w:val="clear" w:color="auto" w:fill="FFFFFF"/>
              </w:rPr>
              <w:t>序号</w:t>
            </w:r>
          </w:p>
        </w:tc>
        <w:tc>
          <w:tcPr>
            <w:tcW w:w="2067"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spacing w:line="440" w:lineRule="exact"/>
              <w:jc w:val="center"/>
              <w:rPr>
                <w:rFonts w:ascii="黑体" w:hAnsi="黑体" w:eastAsia="黑体" w:cs="黑体"/>
                <w:color w:val="000000"/>
                <w:kern w:val="0"/>
                <w:szCs w:val="32"/>
                <w:shd w:val="clear" w:color="auto" w:fill="FFFFFF"/>
              </w:rPr>
            </w:pPr>
            <w:r>
              <w:rPr>
                <w:rFonts w:hint="eastAsia" w:ascii="黑体" w:hAnsi="黑体" w:eastAsia="黑体" w:cs="黑体"/>
                <w:color w:val="000000"/>
                <w:kern w:val="0"/>
                <w:szCs w:val="32"/>
                <w:shd w:val="clear" w:color="auto" w:fill="FFFFFF"/>
              </w:rPr>
              <w:t>专业类别</w:t>
            </w:r>
          </w:p>
        </w:tc>
        <w:tc>
          <w:tcPr>
            <w:tcW w:w="7314" w:type="dxa"/>
            <w:tcBorders>
              <w:top w:val="single" w:color="auto" w:sz="4" w:space="0"/>
              <w:left w:val="nil"/>
              <w:bottom w:val="single" w:color="auto" w:sz="4" w:space="0"/>
              <w:right w:val="single" w:color="auto" w:sz="4" w:space="0"/>
            </w:tcBorders>
            <w:shd w:val="clear" w:color="auto" w:fill="FFFFFF"/>
            <w:tcMar>
              <w:left w:w="108" w:type="dxa"/>
              <w:right w:w="108" w:type="dxa"/>
            </w:tcMar>
            <w:vAlign w:val="center"/>
          </w:tcPr>
          <w:p>
            <w:pPr>
              <w:spacing w:line="440" w:lineRule="exact"/>
              <w:jc w:val="center"/>
              <w:rPr>
                <w:rFonts w:ascii="黑体" w:hAnsi="黑体" w:eastAsia="黑体" w:cs="黑体"/>
                <w:color w:val="000000"/>
                <w:kern w:val="0"/>
                <w:szCs w:val="32"/>
                <w:shd w:val="clear" w:color="auto" w:fill="FFFFFF"/>
              </w:rPr>
            </w:pPr>
            <w:r>
              <w:rPr>
                <w:rFonts w:hint="eastAsia" w:ascii="黑体" w:hAnsi="黑体" w:eastAsia="黑体" w:cs="黑体"/>
                <w:color w:val="000000"/>
                <w:kern w:val="0"/>
                <w:szCs w:val="32"/>
                <w:shd w:val="clear" w:color="auto" w:fill="FFFFFF"/>
              </w:rPr>
              <w:t>相应专业</w:t>
            </w:r>
          </w:p>
        </w:tc>
      </w:tr>
      <w:tr>
        <w:tblPrEx>
          <w:tblLayout w:type="fixed"/>
          <w:tblCellMar>
            <w:top w:w="0" w:type="dxa"/>
            <w:left w:w="0" w:type="dxa"/>
            <w:bottom w:w="0" w:type="dxa"/>
            <w:right w:w="0" w:type="dxa"/>
          </w:tblCellMar>
        </w:tblPrEx>
        <w:trPr>
          <w:trHeight w:val="826" w:hRule="atLeast"/>
          <w:jc w:val="center"/>
        </w:trPr>
        <w:tc>
          <w:tcPr>
            <w:tcW w:w="744"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40" w:lineRule="exact"/>
              <w:jc w:val="center"/>
              <w:rPr>
                <w:rFonts w:ascii="仿宋" w:hAnsi="仿宋" w:eastAsia="仿宋" w:cs="宋体"/>
                <w:color w:val="000000"/>
                <w:kern w:val="0"/>
                <w:sz w:val="24"/>
                <w:szCs w:val="30"/>
                <w:shd w:val="clear" w:color="auto" w:fill="FFFFFF"/>
              </w:rPr>
            </w:pPr>
          </w:p>
          <w:p>
            <w:pPr>
              <w:spacing w:line="440" w:lineRule="exact"/>
              <w:jc w:val="center"/>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1</w:t>
            </w:r>
          </w:p>
        </w:tc>
        <w:tc>
          <w:tcPr>
            <w:tcW w:w="2067" w:type="dxa"/>
            <w:gridSpan w:val="2"/>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 </w:t>
            </w:r>
          </w:p>
          <w:p>
            <w:pPr>
              <w:spacing w:line="44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药学类</w:t>
            </w:r>
          </w:p>
        </w:tc>
        <w:tc>
          <w:tcPr>
            <w:tcW w:w="7314"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药学，临床药学，药物制剂，应用药学，海洋药学，药事管理，药物化学，药剂学，药物分析学，微生物与生化药学，药理学，食品安全与药物化学；药剂工艺，西药剂，药物分析检验，药士，药剂士，药物分析技术，药品质量检测技术，药剂，药物分析技术</w:t>
            </w:r>
          </w:p>
        </w:tc>
      </w:tr>
      <w:tr>
        <w:tblPrEx>
          <w:tblLayout w:type="fixed"/>
          <w:tblCellMar>
            <w:top w:w="0" w:type="dxa"/>
            <w:left w:w="0" w:type="dxa"/>
            <w:bottom w:w="0" w:type="dxa"/>
            <w:right w:w="0" w:type="dxa"/>
          </w:tblCellMar>
        </w:tblPrEx>
        <w:trPr>
          <w:trHeight w:val="90" w:hRule="atLeast"/>
          <w:jc w:val="center"/>
        </w:trPr>
        <w:tc>
          <w:tcPr>
            <w:tcW w:w="744"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jc w:val="center"/>
              <w:rPr>
                <w:rFonts w:ascii="仿宋" w:hAnsi="仿宋" w:eastAsia="仿宋" w:cs="宋体"/>
                <w:color w:val="000000"/>
                <w:kern w:val="0"/>
                <w:sz w:val="24"/>
                <w:szCs w:val="30"/>
                <w:shd w:val="clear" w:color="auto" w:fill="FFFFFF"/>
              </w:rPr>
            </w:pPr>
          </w:p>
          <w:p>
            <w:pPr>
              <w:spacing w:line="400" w:lineRule="exact"/>
              <w:jc w:val="center"/>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2</w:t>
            </w:r>
          </w:p>
        </w:tc>
        <w:tc>
          <w:tcPr>
            <w:tcW w:w="2067" w:type="dxa"/>
            <w:gridSpan w:val="2"/>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 </w:t>
            </w:r>
          </w:p>
          <w:p>
            <w:pPr>
              <w:spacing w:line="44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中药学类</w:t>
            </w:r>
          </w:p>
        </w:tc>
        <w:tc>
          <w:tcPr>
            <w:tcW w:w="7314"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中药学，中草药栽培与鉴定，藏药学，中药资源与开发，蒙药学，维药学</w:t>
            </w:r>
            <w:r>
              <w:rPr>
                <w:rFonts w:ascii="仿宋" w:hAnsi="仿宋" w:eastAsia="仿宋" w:cs="宋体"/>
                <w:color w:val="000000"/>
                <w:kern w:val="0"/>
                <w:sz w:val="24"/>
                <w:szCs w:val="30"/>
                <w:shd w:val="clear" w:color="auto" w:fill="FFFFFF"/>
              </w:rPr>
              <w:t>(</w:t>
            </w:r>
            <w:r>
              <w:rPr>
                <w:rFonts w:hint="eastAsia" w:ascii="仿宋" w:hAnsi="仿宋" w:eastAsia="仿宋" w:cs="宋体"/>
                <w:color w:val="000000"/>
                <w:kern w:val="0"/>
                <w:sz w:val="24"/>
                <w:szCs w:val="30"/>
                <w:shd w:val="clear" w:color="auto" w:fill="FFFFFF"/>
              </w:rPr>
              <w:t>药剂方向</w:t>
            </w:r>
            <w:r>
              <w:rPr>
                <w:rFonts w:ascii="仿宋" w:hAnsi="仿宋" w:eastAsia="仿宋" w:cs="宋体"/>
                <w:color w:val="000000"/>
                <w:kern w:val="0"/>
                <w:sz w:val="24"/>
                <w:szCs w:val="30"/>
                <w:shd w:val="clear" w:color="auto" w:fill="FFFFFF"/>
              </w:rPr>
              <w:t>) </w:t>
            </w:r>
            <w:r>
              <w:rPr>
                <w:rFonts w:hint="eastAsia" w:ascii="仿宋" w:hAnsi="仿宋" w:eastAsia="仿宋" w:cs="宋体"/>
                <w:color w:val="000000"/>
                <w:kern w:val="0"/>
                <w:sz w:val="24"/>
                <w:szCs w:val="30"/>
                <w:shd w:val="clear" w:color="auto" w:fill="FFFFFF"/>
              </w:rPr>
              <w:t>，中药鉴定与质量检测技术，现代中药技术，生药学，药用植物</w:t>
            </w:r>
          </w:p>
        </w:tc>
      </w:tr>
      <w:tr>
        <w:tblPrEx>
          <w:tblLayout w:type="fixed"/>
          <w:tblCellMar>
            <w:top w:w="0" w:type="dxa"/>
            <w:left w:w="0" w:type="dxa"/>
            <w:bottom w:w="0" w:type="dxa"/>
            <w:right w:w="0" w:type="dxa"/>
          </w:tblCellMar>
        </w:tblPrEx>
        <w:trPr>
          <w:trHeight w:val="577" w:hRule="atLeast"/>
          <w:jc w:val="center"/>
        </w:trPr>
        <w:tc>
          <w:tcPr>
            <w:tcW w:w="744"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jc w:val="center"/>
              <w:rPr>
                <w:rFonts w:ascii="仿宋" w:hAnsi="仿宋" w:eastAsia="仿宋" w:cs="宋体"/>
                <w:color w:val="000000"/>
                <w:kern w:val="0"/>
                <w:sz w:val="24"/>
                <w:szCs w:val="30"/>
                <w:shd w:val="clear" w:color="auto" w:fill="FFFFFF"/>
              </w:rPr>
            </w:pPr>
          </w:p>
          <w:p>
            <w:pPr>
              <w:spacing w:line="400" w:lineRule="exact"/>
              <w:jc w:val="center"/>
              <w:rPr>
                <w:rFonts w:ascii="仿宋" w:hAnsi="仿宋" w:eastAsia="仿宋" w:cs="宋体"/>
                <w:color w:val="000000"/>
                <w:kern w:val="0"/>
                <w:sz w:val="24"/>
                <w:szCs w:val="30"/>
                <w:shd w:val="clear" w:color="auto" w:fill="FFFFFF"/>
              </w:rPr>
            </w:pPr>
          </w:p>
          <w:p>
            <w:pPr>
              <w:spacing w:line="400" w:lineRule="exact"/>
              <w:jc w:val="center"/>
              <w:rPr>
                <w:rFonts w:ascii="仿宋" w:hAnsi="仿宋" w:eastAsia="仿宋" w:cs="宋体"/>
                <w:color w:val="000000"/>
                <w:kern w:val="0"/>
                <w:sz w:val="24"/>
                <w:szCs w:val="30"/>
                <w:shd w:val="clear" w:color="auto" w:fill="FFFFFF"/>
              </w:rPr>
            </w:pPr>
          </w:p>
          <w:p>
            <w:pPr>
              <w:spacing w:line="400" w:lineRule="exact"/>
              <w:jc w:val="center"/>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3</w:t>
            </w:r>
          </w:p>
        </w:tc>
        <w:tc>
          <w:tcPr>
            <w:tcW w:w="1009" w:type="dxa"/>
            <w:vMerge w:val="restart"/>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ascii="仿宋" w:hAnsi="仿宋" w:eastAsia="仿宋" w:cs="宋体"/>
                <w:color w:val="000000"/>
                <w:kern w:val="0"/>
                <w:sz w:val="21"/>
                <w:szCs w:val="21"/>
                <w:shd w:val="clear" w:color="auto" w:fill="FFFFFF"/>
              </w:rPr>
              <w:t> </w:t>
            </w:r>
          </w:p>
          <w:p>
            <w:pPr>
              <w:spacing w:line="440" w:lineRule="exact"/>
              <w:rPr>
                <w:rFonts w:ascii="仿宋" w:hAnsi="仿宋" w:eastAsia="仿宋" w:cs="宋体"/>
                <w:color w:val="000000"/>
                <w:kern w:val="0"/>
                <w:sz w:val="21"/>
                <w:szCs w:val="21"/>
                <w:shd w:val="clear" w:color="auto" w:fill="FFFFFF"/>
              </w:rPr>
            </w:pPr>
            <w:r>
              <w:rPr>
                <w:rFonts w:ascii="仿宋" w:hAnsi="仿宋" w:eastAsia="仿宋" w:cs="宋体"/>
                <w:color w:val="000000"/>
                <w:kern w:val="0"/>
                <w:sz w:val="21"/>
                <w:szCs w:val="21"/>
                <w:shd w:val="clear" w:color="auto" w:fill="FFFFFF"/>
              </w:rPr>
              <w:t> </w:t>
            </w:r>
          </w:p>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医</w:t>
            </w:r>
          </w:p>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学</w:t>
            </w:r>
          </w:p>
        </w:tc>
        <w:tc>
          <w:tcPr>
            <w:tcW w:w="1058"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基础医学类</w:t>
            </w:r>
          </w:p>
        </w:tc>
        <w:tc>
          <w:tcPr>
            <w:tcW w:w="7314"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基础医学，免疫学，病原生物学，病理生理学，航空、航天和航海医学，运动人体科学，分子生物医学</w:t>
            </w:r>
          </w:p>
        </w:tc>
      </w:tr>
      <w:tr>
        <w:tblPrEx>
          <w:tblLayout w:type="fixed"/>
          <w:tblCellMar>
            <w:top w:w="0" w:type="dxa"/>
            <w:left w:w="0" w:type="dxa"/>
            <w:bottom w:w="0" w:type="dxa"/>
            <w:right w:w="0" w:type="dxa"/>
          </w:tblCellMar>
        </w:tblPrEx>
        <w:trPr>
          <w:trHeight w:val="841" w:hRule="atLeast"/>
          <w:jc w:val="center"/>
        </w:trPr>
        <w:tc>
          <w:tcPr>
            <w:tcW w:w="744"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p>
        </w:tc>
        <w:tc>
          <w:tcPr>
            <w:tcW w:w="1009" w:type="dxa"/>
            <w:vMerge w:val="continue"/>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p>
        </w:tc>
        <w:tc>
          <w:tcPr>
            <w:tcW w:w="1058"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预防医学类</w:t>
            </w:r>
          </w:p>
        </w:tc>
        <w:tc>
          <w:tcPr>
            <w:tcW w:w="7314"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预防医学，卫生检验，妇幼卫生，流行病与卫生统计学，劳动卫生与环境卫生学，少儿卫生与妇幼保健学，卫生毒理学，军事预防医学，社会医学与卫生事业管理，（社区）卫生保健，医疗卫生，计划生育，儿童保健</w:t>
            </w:r>
          </w:p>
        </w:tc>
      </w:tr>
      <w:tr>
        <w:tblPrEx>
          <w:tblLayout w:type="fixed"/>
          <w:tblCellMar>
            <w:top w:w="0" w:type="dxa"/>
            <w:left w:w="0" w:type="dxa"/>
            <w:bottom w:w="0" w:type="dxa"/>
            <w:right w:w="0" w:type="dxa"/>
          </w:tblCellMar>
        </w:tblPrEx>
        <w:trPr>
          <w:trHeight w:val="1370" w:hRule="atLeast"/>
          <w:jc w:val="center"/>
        </w:trPr>
        <w:tc>
          <w:tcPr>
            <w:tcW w:w="744"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p>
        </w:tc>
        <w:tc>
          <w:tcPr>
            <w:tcW w:w="1009" w:type="dxa"/>
            <w:vMerge w:val="continue"/>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p>
        </w:tc>
        <w:tc>
          <w:tcPr>
            <w:tcW w:w="1058"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临床医学类</w:t>
            </w:r>
          </w:p>
        </w:tc>
        <w:tc>
          <w:tcPr>
            <w:tcW w:w="7314"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临床医学，麻醉学，医学影像学，影像医学与核医学，精神医学，内科学，儿科学，老年医学，神经病学，精神病与精神卫生学，皮肤病与性病学，外科学，妇产科学，眼科学，耳鼻咽喉科学，肿瘤学，康复医学，康复医学与理疗学，运动医学，急诊医学，口腔医学，病理学；医士，西医士，乡村医士，临床医学医士，乡村医师，乡村医生，妇幼医士，医学，西医，社区医学，急救医学，医学影像技术，助产，口腔工艺技术，助产士，卫生医士，临床医学（美容）</w:t>
            </w:r>
          </w:p>
        </w:tc>
      </w:tr>
      <w:tr>
        <w:tblPrEx>
          <w:tblLayout w:type="fixed"/>
          <w:tblCellMar>
            <w:top w:w="0" w:type="dxa"/>
            <w:left w:w="0" w:type="dxa"/>
            <w:bottom w:w="0" w:type="dxa"/>
            <w:right w:w="0" w:type="dxa"/>
          </w:tblCellMar>
        </w:tblPrEx>
        <w:trPr>
          <w:trHeight w:val="1355" w:hRule="atLeast"/>
          <w:jc w:val="center"/>
        </w:trPr>
        <w:tc>
          <w:tcPr>
            <w:tcW w:w="744"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p>
        </w:tc>
        <w:tc>
          <w:tcPr>
            <w:tcW w:w="1009" w:type="dxa"/>
            <w:vMerge w:val="continue"/>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p>
        </w:tc>
        <w:tc>
          <w:tcPr>
            <w:tcW w:w="1058"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中医学类</w:t>
            </w:r>
          </w:p>
        </w:tc>
        <w:tc>
          <w:tcPr>
            <w:tcW w:w="7314"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40" w:lineRule="exact"/>
              <w:rPr>
                <w:rFonts w:ascii="仿宋" w:hAnsi="仿宋" w:eastAsia="仿宋" w:cs="宋体"/>
                <w:color w:val="000000"/>
                <w:kern w:val="0"/>
                <w:sz w:val="21"/>
                <w:szCs w:val="21"/>
                <w:shd w:val="clear" w:color="auto" w:fill="FFFFFF"/>
              </w:rPr>
            </w:pPr>
            <w:r>
              <w:rPr>
                <w:rFonts w:hint="eastAsia" w:ascii="仿宋" w:hAnsi="仿宋" w:eastAsia="仿宋" w:cs="宋体"/>
                <w:color w:val="000000"/>
                <w:kern w:val="0"/>
                <w:sz w:val="21"/>
                <w:szCs w:val="21"/>
                <w:shd w:val="clear" w:color="auto" w:fill="FFFFFF"/>
              </w:rPr>
              <w:t>中医学，针灸推拿学，蒙医学，藏医学，中西医临床医学，维医学，中医基础理论，中医临床基础，方剂学，中医诊断学，中医内科学，中医外科学，中医骨伤科学，中医妇科学，中医儿科学，中医五官科学，中医耳鼻咽喉科学，中医骨伤科学</w:t>
            </w:r>
            <w:r>
              <w:rPr>
                <w:rFonts w:ascii="仿宋" w:hAnsi="仿宋" w:eastAsia="仿宋" w:cs="宋体"/>
                <w:color w:val="000000"/>
                <w:kern w:val="0"/>
                <w:sz w:val="21"/>
                <w:szCs w:val="21"/>
                <w:shd w:val="clear" w:color="auto" w:fill="FFFFFF"/>
              </w:rPr>
              <w:t>(</w:t>
            </w:r>
            <w:r>
              <w:rPr>
                <w:rFonts w:hint="eastAsia" w:ascii="仿宋" w:hAnsi="仿宋" w:eastAsia="仿宋" w:cs="宋体"/>
                <w:color w:val="000000"/>
                <w:kern w:val="0"/>
                <w:sz w:val="21"/>
                <w:szCs w:val="21"/>
                <w:shd w:val="clear" w:color="auto" w:fill="FFFFFF"/>
              </w:rPr>
              <w:t>含</w:t>
            </w:r>
            <w:r>
              <w:rPr>
                <w:rFonts w:ascii="仿宋" w:hAnsi="仿宋" w:eastAsia="仿宋" w:cs="宋体"/>
                <w:color w:val="000000"/>
                <w:kern w:val="0"/>
                <w:sz w:val="21"/>
                <w:szCs w:val="21"/>
                <w:shd w:val="clear" w:color="auto" w:fill="FFFFFF"/>
              </w:rPr>
              <w:t>:</w:t>
            </w:r>
            <w:r>
              <w:rPr>
                <w:rFonts w:hint="eastAsia" w:ascii="仿宋" w:hAnsi="仿宋" w:eastAsia="仿宋" w:cs="宋体"/>
                <w:color w:val="000000"/>
                <w:kern w:val="0"/>
                <w:sz w:val="21"/>
                <w:szCs w:val="21"/>
                <w:shd w:val="clear" w:color="auto" w:fill="FFFFFF"/>
              </w:rPr>
              <w:t>推拿</w:t>
            </w:r>
            <w:r>
              <w:rPr>
                <w:rFonts w:ascii="仿宋" w:hAnsi="仿宋" w:eastAsia="仿宋" w:cs="宋体"/>
                <w:color w:val="000000"/>
                <w:kern w:val="0"/>
                <w:sz w:val="21"/>
                <w:szCs w:val="21"/>
                <w:shd w:val="clear" w:color="auto" w:fill="FFFFFF"/>
              </w:rPr>
              <w:t>)</w:t>
            </w:r>
            <w:r>
              <w:rPr>
                <w:rFonts w:hint="eastAsia" w:ascii="仿宋" w:hAnsi="仿宋" w:eastAsia="仿宋" w:cs="宋体"/>
                <w:color w:val="000000"/>
                <w:kern w:val="0"/>
                <w:sz w:val="21"/>
                <w:szCs w:val="21"/>
                <w:shd w:val="clear" w:color="auto" w:fill="FFFFFF"/>
              </w:rPr>
              <w:t>，中医文献，中西医结合基础，中西医结合临床，中医士，中西医结合，中西医临床医学，中医医疗，中医针灸，中西医结合医士，农村中医医疗</w:t>
            </w:r>
          </w:p>
        </w:tc>
      </w:tr>
    </w:tbl>
    <w:p>
      <w:pPr>
        <w:spacing w:line="530" w:lineRule="exact"/>
        <w:jc w:val="center"/>
        <w:rPr>
          <w:rFonts w:hint="eastAsia" w:ascii="方正小标宋_GBK" w:hAnsi="方正小标宋_GBK" w:eastAsia="方正小标宋_GBK" w:cs="方正小标宋_GBK"/>
          <w:color w:val="000000"/>
          <w:kern w:val="0"/>
          <w:szCs w:val="32"/>
          <w:shd w:val="clear" w:color="auto" w:fill="FFFFFF"/>
          <w:lang w:val="zh-CN"/>
        </w:rPr>
      </w:pPr>
    </w:p>
    <w:p>
      <w:pPr>
        <w:spacing w:line="200" w:lineRule="exact"/>
        <w:textAlignment w:val="top"/>
        <w:rPr>
          <w:rFonts w:hint="eastAsia"/>
        </w:rPr>
      </w:pPr>
    </w:p>
    <w:tbl>
      <w:tblPr>
        <w:tblStyle w:val="3"/>
        <w:tblW w:w="9489" w:type="dxa"/>
        <w:jc w:val="center"/>
        <w:tblInd w:w="0" w:type="dxa"/>
        <w:tblLayout w:type="fixed"/>
        <w:tblCellMar>
          <w:top w:w="0" w:type="dxa"/>
          <w:left w:w="0" w:type="dxa"/>
          <w:bottom w:w="0" w:type="dxa"/>
          <w:right w:w="0" w:type="dxa"/>
        </w:tblCellMar>
      </w:tblPr>
      <w:tblGrid>
        <w:gridCol w:w="744"/>
        <w:gridCol w:w="1266"/>
        <w:gridCol w:w="801"/>
        <w:gridCol w:w="6678"/>
      </w:tblGrid>
      <w:tr>
        <w:tblPrEx>
          <w:tblLayout w:type="fixed"/>
          <w:tblCellMar>
            <w:top w:w="0" w:type="dxa"/>
            <w:left w:w="0" w:type="dxa"/>
            <w:bottom w:w="0" w:type="dxa"/>
            <w:right w:w="0" w:type="dxa"/>
          </w:tblCellMar>
        </w:tblPrEx>
        <w:trPr>
          <w:trHeight w:val="357" w:hRule="atLeast"/>
          <w:jc w:val="center"/>
        </w:trPr>
        <w:tc>
          <w:tcPr>
            <w:tcW w:w="744"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jc w:val="center"/>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4</w:t>
            </w:r>
          </w:p>
        </w:tc>
        <w:tc>
          <w:tcPr>
            <w:tcW w:w="2067" w:type="dxa"/>
            <w:gridSpan w:val="2"/>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护理学类</w:t>
            </w:r>
          </w:p>
        </w:tc>
        <w:tc>
          <w:tcPr>
            <w:tcW w:w="6678"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护理（学），护士，特别护理，医护（医学护理），涉外护理，临床护理，高级护理</w:t>
            </w:r>
          </w:p>
        </w:tc>
      </w:tr>
      <w:tr>
        <w:tblPrEx>
          <w:tblLayout w:type="fixed"/>
          <w:tblCellMar>
            <w:top w:w="0" w:type="dxa"/>
            <w:left w:w="0" w:type="dxa"/>
            <w:bottom w:w="0" w:type="dxa"/>
            <w:right w:w="0" w:type="dxa"/>
          </w:tblCellMar>
        </w:tblPrEx>
        <w:trPr>
          <w:trHeight w:val="1060" w:hRule="atLeast"/>
          <w:jc w:val="center"/>
        </w:trPr>
        <w:tc>
          <w:tcPr>
            <w:tcW w:w="744"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jc w:val="center"/>
              <w:rPr>
                <w:rFonts w:ascii="仿宋" w:hAnsi="仿宋" w:eastAsia="仿宋" w:cs="宋体"/>
                <w:color w:val="000000"/>
                <w:kern w:val="0"/>
                <w:sz w:val="24"/>
                <w:szCs w:val="30"/>
                <w:shd w:val="clear" w:color="auto" w:fill="FFFFFF"/>
              </w:rPr>
            </w:pPr>
          </w:p>
          <w:p>
            <w:pPr>
              <w:spacing w:line="400" w:lineRule="exact"/>
              <w:jc w:val="center"/>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5</w:t>
            </w:r>
          </w:p>
        </w:tc>
        <w:tc>
          <w:tcPr>
            <w:tcW w:w="2067" w:type="dxa"/>
            <w:gridSpan w:val="2"/>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 </w:t>
            </w:r>
          </w:p>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生物学类</w:t>
            </w:r>
          </w:p>
        </w:tc>
        <w:tc>
          <w:tcPr>
            <w:tcW w:w="6678"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生物科学，生物技术，生物信息技术，生物科学与生物技术，生物化学与分子生物学，医学信息学，植物生物技术，植物学，水生生物学，微生物学，神经生物学，遗传学，发育生物学，细胞生物学，生物物理学，生物医学工程，生物应用技术学，生物工程，生物技术及应用（制药方向），生物技术及生物工程，生物制药，工业微生物</w:t>
            </w:r>
          </w:p>
        </w:tc>
      </w:tr>
      <w:tr>
        <w:tblPrEx>
          <w:tblLayout w:type="fixed"/>
          <w:tblCellMar>
            <w:top w:w="0" w:type="dxa"/>
            <w:left w:w="0" w:type="dxa"/>
            <w:bottom w:w="0" w:type="dxa"/>
            <w:right w:w="0" w:type="dxa"/>
          </w:tblCellMar>
        </w:tblPrEx>
        <w:trPr>
          <w:trHeight w:val="637" w:hRule="atLeast"/>
          <w:jc w:val="center"/>
        </w:trPr>
        <w:tc>
          <w:tcPr>
            <w:tcW w:w="744" w:type="dxa"/>
            <w:vMerge w:val="restart"/>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jc w:val="center"/>
              <w:rPr>
                <w:rFonts w:ascii="仿宋" w:hAnsi="仿宋" w:eastAsia="仿宋" w:cs="宋体"/>
                <w:color w:val="000000"/>
                <w:kern w:val="0"/>
                <w:sz w:val="24"/>
                <w:szCs w:val="30"/>
                <w:shd w:val="clear" w:color="auto" w:fill="FFFFFF"/>
              </w:rPr>
            </w:pPr>
          </w:p>
          <w:p>
            <w:pPr>
              <w:spacing w:line="400" w:lineRule="exact"/>
              <w:jc w:val="center"/>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6</w:t>
            </w:r>
          </w:p>
        </w:tc>
        <w:tc>
          <w:tcPr>
            <w:tcW w:w="1266" w:type="dxa"/>
            <w:vMerge w:val="restart"/>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 </w:t>
            </w:r>
          </w:p>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化</w:t>
            </w:r>
          </w:p>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学</w:t>
            </w:r>
          </w:p>
        </w:tc>
        <w:tc>
          <w:tcPr>
            <w:tcW w:w="801"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化学类</w:t>
            </w:r>
          </w:p>
        </w:tc>
        <w:tc>
          <w:tcPr>
            <w:tcW w:w="6678" w:type="dxa"/>
            <w:tcBorders>
              <w:top w:val="single" w:color="auto" w:sz="4" w:space="0"/>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化学，应用化学，化学生物学，分子科学与工程，分析化学，有机化学，物理化学，高分子化学与物理</w:t>
            </w:r>
            <w:r>
              <w:rPr>
                <w:rFonts w:ascii="仿宋" w:hAnsi="仿宋" w:eastAsia="仿宋" w:cs="宋体"/>
                <w:color w:val="000000"/>
                <w:kern w:val="0"/>
                <w:sz w:val="24"/>
                <w:szCs w:val="30"/>
                <w:shd w:val="clear" w:color="auto" w:fill="FFFFFF"/>
              </w:rPr>
              <w:t> </w:t>
            </w:r>
          </w:p>
        </w:tc>
      </w:tr>
      <w:tr>
        <w:tblPrEx>
          <w:tblLayout w:type="fixed"/>
          <w:tblCellMar>
            <w:top w:w="0" w:type="dxa"/>
            <w:left w:w="0" w:type="dxa"/>
            <w:bottom w:w="0" w:type="dxa"/>
            <w:right w:w="0" w:type="dxa"/>
          </w:tblCellMar>
        </w:tblPrEx>
        <w:trPr>
          <w:trHeight w:val="1120" w:hRule="atLeast"/>
          <w:jc w:val="center"/>
        </w:trPr>
        <w:tc>
          <w:tcPr>
            <w:tcW w:w="744" w:type="dxa"/>
            <w:vMerge w:val="continue"/>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p>
        </w:tc>
        <w:tc>
          <w:tcPr>
            <w:tcW w:w="1266" w:type="dxa"/>
            <w:vMerge w:val="continue"/>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p>
        </w:tc>
        <w:tc>
          <w:tcPr>
            <w:tcW w:w="801"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化工与制药类</w:t>
            </w:r>
          </w:p>
        </w:tc>
        <w:tc>
          <w:tcPr>
            <w:tcW w:w="6678"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化学工程与工艺，制药工程，化工与制药，化学工程与工业生物工程，化学工程，化学工艺，生物化工，应用化学，工业催化，应用化工技术，有机化工生产技术，高聚物生产技术，精细化学品生产技术，工业分析与检验，生化制药技术，生物制药技术，化学制药技术，中药制药技术，药物制剂技术，药物分析技术，精细化工，生物化工工艺</w:t>
            </w:r>
          </w:p>
        </w:tc>
      </w:tr>
      <w:tr>
        <w:tblPrEx>
          <w:tblLayout w:type="fixed"/>
          <w:tblCellMar>
            <w:top w:w="0" w:type="dxa"/>
            <w:left w:w="0" w:type="dxa"/>
            <w:bottom w:w="0" w:type="dxa"/>
            <w:right w:w="0" w:type="dxa"/>
          </w:tblCellMar>
        </w:tblPrEx>
        <w:trPr>
          <w:trHeight w:val="1060" w:hRule="atLeast"/>
          <w:jc w:val="center"/>
        </w:trPr>
        <w:tc>
          <w:tcPr>
            <w:tcW w:w="744" w:type="dxa"/>
            <w:tcBorders>
              <w:top w:val="nil"/>
              <w:left w:val="single" w:color="auto" w:sz="4" w:space="0"/>
              <w:bottom w:val="single" w:color="auto" w:sz="4" w:space="0"/>
              <w:right w:val="single" w:color="auto" w:sz="4" w:space="0"/>
            </w:tcBorders>
            <w:shd w:val="clear" w:color="auto" w:fill="FFFFFF"/>
            <w:tcMar>
              <w:left w:w="108" w:type="dxa"/>
              <w:right w:w="108" w:type="dxa"/>
            </w:tcMar>
            <w:vAlign w:val="top"/>
          </w:tcPr>
          <w:p>
            <w:pPr>
              <w:spacing w:line="400" w:lineRule="exact"/>
              <w:jc w:val="center"/>
              <w:rPr>
                <w:rFonts w:ascii="仿宋" w:hAnsi="仿宋" w:eastAsia="仿宋" w:cs="宋体"/>
                <w:color w:val="000000"/>
                <w:kern w:val="0"/>
                <w:sz w:val="24"/>
                <w:szCs w:val="30"/>
                <w:shd w:val="clear" w:color="auto" w:fill="FFFFFF"/>
              </w:rPr>
            </w:pPr>
            <w:r>
              <w:rPr>
                <w:rFonts w:ascii="仿宋" w:hAnsi="仿宋" w:eastAsia="仿宋" w:cs="宋体"/>
                <w:color w:val="000000"/>
                <w:kern w:val="0"/>
                <w:sz w:val="24"/>
                <w:szCs w:val="30"/>
                <w:shd w:val="clear" w:color="auto" w:fill="FFFFFF"/>
              </w:rPr>
              <w:t>7</w:t>
            </w:r>
          </w:p>
        </w:tc>
        <w:tc>
          <w:tcPr>
            <w:tcW w:w="2067" w:type="dxa"/>
            <w:gridSpan w:val="2"/>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食品药品经营与管理类</w:t>
            </w:r>
          </w:p>
        </w:tc>
        <w:tc>
          <w:tcPr>
            <w:tcW w:w="6678" w:type="dxa"/>
            <w:tcBorders>
              <w:top w:val="nil"/>
              <w:left w:val="nil"/>
              <w:bottom w:val="single" w:color="auto" w:sz="4" w:space="0"/>
              <w:right w:val="single" w:color="auto" w:sz="4" w:space="0"/>
            </w:tcBorders>
            <w:shd w:val="clear" w:color="auto" w:fill="FFFFFF"/>
            <w:tcMar>
              <w:left w:w="108" w:type="dxa"/>
              <w:right w:w="108" w:type="dxa"/>
            </w:tcMar>
            <w:vAlign w:val="top"/>
          </w:tcPr>
          <w:p>
            <w:pPr>
              <w:spacing w:line="400" w:lineRule="exact"/>
              <w:rPr>
                <w:rFonts w:ascii="仿宋" w:hAnsi="仿宋" w:eastAsia="仿宋" w:cs="宋体"/>
                <w:color w:val="000000"/>
                <w:kern w:val="0"/>
                <w:sz w:val="24"/>
                <w:szCs w:val="30"/>
                <w:shd w:val="clear" w:color="auto" w:fill="FFFFFF"/>
              </w:rPr>
            </w:pPr>
            <w:r>
              <w:rPr>
                <w:rFonts w:hint="eastAsia" w:ascii="仿宋" w:hAnsi="仿宋" w:eastAsia="仿宋" w:cs="宋体"/>
                <w:color w:val="000000"/>
                <w:kern w:val="0"/>
                <w:sz w:val="24"/>
                <w:szCs w:val="30"/>
                <w:shd w:val="clear" w:color="auto" w:fill="FFFFFF"/>
              </w:rPr>
              <w:t>食品药品监督管理，药品质量检测技术，药品经营与管理，保健品开发与管理，食品科学与工程</w:t>
            </w:r>
            <w:r>
              <w:rPr>
                <w:rFonts w:ascii="仿宋" w:hAnsi="仿宋" w:eastAsia="仿宋" w:cs="宋体"/>
                <w:color w:val="000000"/>
                <w:kern w:val="0"/>
                <w:sz w:val="24"/>
                <w:szCs w:val="30"/>
                <w:shd w:val="clear" w:color="auto" w:fill="FFFFFF"/>
              </w:rPr>
              <w:t> </w:t>
            </w:r>
            <w:r>
              <w:rPr>
                <w:rFonts w:hint="eastAsia" w:ascii="仿宋" w:hAnsi="仿宋" w:eastAsia="仿宋" w:cs="宋体"/>
                <w:color w:val="000000"/>
                <w:kern w:val="0"/>
                <w:sz w:val="24"/>
                <w:szCs w:val="30"/>
                <w:shd w:val="clear" w:color="auto" w:fill="FFFFFF"/>
              </w:rPr>
              <w:t>，食品工程学，市场营销（医药营销），医药营销，药品营销，医药贸易，医药外贸，经济管理（药品经营专门化），药品经营，医药商品经营，中药商品经营，食品工艺技术，食品药品质量检测，食品质量与安全</w:t>
            </w:r>
          </w:p>
        </w:tc>
      </w:tr>
    </w:tbl>
    <w:p>
      <w:pPr>
        <w:spacing w:line="596" w:lineRule="exact"/>
        <w:ind w:firstLine="450" w:firstLineChars="150"/>
        <w:textAlignment w:val="top"/>
        <w:rPr>
          <w:rFonts w:hint="eastAsia" w:ascii="仿宋_GB2312"/>
          <w:spacing w:val="-6"/>
        </w:rPr>
      </w:pPr>
      <w:bookmarkStart w:id="0" w:name="BodyEnd"/>
      <w:bookmarkEnd w:id="0"/>
      <w:r>
        <w:rPr>
          <w:rFonts w:hint="eastAsia" w:ascii="仿宋" w:hAnsi="仿宋" w:eastAsia="仿宋"/>
          <w:sz w:val="30"/>
          <w:szCs w:val="30"/>
        </w:rPr>
        <w:t>注：</w:t>
      </w:r>
      <w:r>
        <w:rPr>
          <w:rFonts w:hint="eastAsia" w:ascii="仿宋_GB2312" w:hAnsi="宋体" w:cs="宋体"/>
          <w:kern w:val="0"/>
          <w:szCs w:val="32"/>
        </w:rPr>
        <w:t>计划从</w:t>
      </w:r>
      <w:r>
        <w:rPr>
          <w:rFonts w:ascii="仿宋_GB2312" w:hAnsi="宋体" w:cs="宋体"/>
          <w:kern w:val="0"/>
          <w:szCs w:val="32"/>
        </w:rPr>
        <w:t>2022</w:t>
      </w:r>
      <w:r>
        <w:rPr>
          <w:rFonts w:hint="eastAsia" w:ascii="仿宋_GB2312" w:hAnsi="宋体" w:cs="宋体"/>
          <w:kern w:val="0"/>
          <w:szCs w:val="32"/>
        </w:rPr>
        <w:t>年起，“全</w:t>
      </w:r>
      <w:r>
        <w:rPr>
          <w:rFonts w:hint="eastAsia" w:ascii="仿宋_GB2312" w:hAnsi="仿宋_GB2312" w:cs="仿宋_GB2312"/>
          <w:color w:val="000000"/>
          <w:kern w:val="0"/>
          <w:szCs w:val="32"/>
          <w:shd w:val="clear" w:color="auto" w:fill="FFFFFF"/>
          <w:lang w:val="zh-CN"/>
        </w:rPr>
        <w:t>省药学（非临床）专业初中级技术职务任职资格和副高级专业基础知识水平考试专业指导目录</w:t>
      </w:r>
      <w:r>
        <w:rPr>
          <w:rFonts w:hint="eastAsia" w:ascii="仿宋" w:hAnsi="仿宋" w:eastAsia="仿宋"/>
          <w:sz w:val="30"/>
          <w:szCs w:val="30"/>
        </w:rPr>
        <w:t>”</w:t>
      </w:r>
      <w:r>
        <w:rPr>
          <w:rFonts w:hint="eastAsia" w:ascii="仿宋_GB2312" w:hAnsi="仿宋_GB2312" w:cs="仿宋_GB2312"/>
          <w:color w:val="000000"/>
          <w:kern w:val="0"/>
          <w:szCs w:val="32"/>
          <w:shd w:val="clear" w:color="auto" w:fill="FFFFFF"/>
          <w:lang w:val="zh-CN"/>
        </w:rPr>
        <w:t>将按照“</w:t>
      </w:r>
      <w:r>
        <w:rPr>
          <w:rFonts w:hint="eastAsia" w:ascii="仿宋_GB2312" w:hAnsi="宋体" w:cs="宋体"/>
          <w:kern w:val="0"/>
          <w:szCs w:val="32"/>
        </w:rPr>
        <w:t>国家执业药师职业资格考试报考专业参考目录</w:t>
      </w:r>
      <w:r>
        <w:rPr>
          <w:rFonts w:hint="eastAsia" w:ascii="仿宋_GB2312" w:hAnsi="仿宋_GB2312" w:cs="仿宋_GB2312"/>
          <w:color w:val="000000"/>
          <w:kern w:val="0"/>
          <w:szCs w:val="32"/>
          <w:shd w:val="clear" w:color="auto" w:fill="FFFFFF"/>
          <w:lang w:val="zh-CN"/>
        </w:rPr>
        <w:t>”执行。</w:t>
      </w:r>
      <w:r>
        <w:rPr>
          <w:rFonts w:ascii="仿宋_GB2312" w:hAnsi="仿宋_GB2312" w:cs="仿宋_GB2312"/>
          <w:color w:val="000000"/>
          <w:kern w:val="0"/>
          <w:szCs w:val="32"/>
          <w:shd w:val="clear" w:color="auto" w:fill="FFFFFF"/>
          <w:lang w:val="zh-CN"/>
        </w:rPr>
        <w:t xml:space="preserve">  </w:t>
      </w:r>
      <w:r>
        <w:rPr>
          <w:rFonts w:hint="eastAsia" w:ascii="仿宋_GB2312"/>
        </w:rPr>
        <mc:AlternateContent>
          <mc:Choice Requires="wps">
            <w:drawing>
              <wp:anchor distT="0" distB="0" distL="114300" distR="114300" simplePos="0" relativeHeight="251665408" behindDoc="0" locked="1" layoutInCell="1" hidden="1" allowOverlap="1">
                <wp:simplePos x="0" y="0"/>
                <wp:positionH relativeFrom="margin">
                  <wp:posOffset>201930</wp:posOffset>
                </wp:positionH>
                <wp:positionV relativeFrom="page">
                  <wp:posOffset>8919210</wp:posOffset>
                </wp:positionV>
                <wp:extent cx="5200650" cy="360680"/>
                <wp:effectExtent l="0" t="0" r="0" b="0"/>
                <wp:wrapTopAndBottom/>
                <wp:docPr id="1" name="文本框 1" hidden="1"/>
                <wp:cNvGraphicFramePr/>
                <a:graphic xmlns:a="http://schemas.openxmlformats.org/drawingml/2006/main">
                  <a:graphicData uri="http://schemas.microsoft.com/office/word/2010/wordprocessingShape">
                    <wps:wsp>
                      <wps:cNvSpPr txBox="1"/>
                      <wps:spPr>
                        <a:xfrm>
                          <a:off x="0" y="0"/>
                          <a:ext cx="5200650" cy="360680"/>
                        </a:xfrm>
                        <a:prstGeom prst="rect">
                          <a:avLst/>
                        </a:prstGeom>
                        <a:noFill/>
                        <a:ln w="9525">
                          <a:noFill/>
                        </a:ln>
                      </wps:spPr>
                      <wps:txbx>
                        <w:txbxContent>
                          <w:p>
                            <w:pPr>
                              <w:spacing w:line="590" w:lineRule="exact"/>
                              <w:ind w:left="981" w:hanging="981"/>
                              <w:rPr>
                                <w:rFonts w:hint="eastAsia" w:ascii="仿宋_GB2312"/>
                                <w:szCs w:val="32"/>
                              </w:rPr>
                            </w:pPr>
                            <w:r>
                              <w:rPr>
                                <w:rFonts w:hint="eastAsia" w:ascii="仿宋_GB2312"/>
                                <w:sz w:val="28"/>
                                <w:szCs w:val="28"/>
                              </w:rPr>
                              <w:t>抄送：</w:t>
                            </w:r>
                            <w:r>
                              <w:rPr>
                                <w:rFonts w:hint="eastAsia" w:ascii="仿宋_GB2312"/>
                                <w:szCs w:val="32"/>
                              </w:rPr>
                              <w:t>。</w:t>
                            </w:r>
                          </w:p>
                          <w:p>
                            <w:pPr>
                              <w:spacing w:line="560" w:lineRule="exact"/>
                              <w:ind w:left="964" w:hanging="964"/>
                              <w:rPr>
                                <w:rFonts w:hint="eastAsia" w:ascii="仿宋_GB2312"/>
                              </w:rPr>
                            </w:pPr>
                          </w:p>
                          <w:p>
                            <w:pPr>
                              <w:spacing w:line="560" w:lineRule="exact"/>
                              <w:ind w:left="964" w:hanging="964"/>
                              <w:rPr>
                                <w:rFonts w:ascii="仿宋_GB2312"/>
                              </w:rPr>
                            </w:pPr>
                          </w:p>
                        </w:txbxContent>
                      </wps:txbx>
                      <wps:bodyPr lIns="0" tIns="0" rIns="0" bIns="0" upright="1"/>
                    </wps:wsp>
                  </a:graphicData>
                </a:graphic>
              </wp:anchor>
            </w:drawing>
          </mc:Choice>
          <mc:Fallback>
            <w:pict>
              <v:shape id="_x0000_s1026" o:spid="_x0000_s1026" o:spt="202" type="#_x0000_t202" style="position:absolute;left:0pt;margin-left:15.9pt;margin-top:702.3pt;height:28.4pt;width:409.5pt;mso-position-horizontal-relative:margin;mso-position-vertical-relative:page;mso-wrap-distance-bottom:0pt;mso-wrap-distance-top:0pt;visibility:hidden;z-index:251665408;mso-width-relative:page;mso-height-relative:page;" filled="f" stroked="f" coordsize="21600,21600" o:gfxdata="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UkN8A1wAAAAwB&#10;AAAPAAAAAAAAAAEAIAAAACIAAABkcnMvZG93bnJldi54bWxQSwECFAAUAAAACACHTuJA7NTJuqoB&#10;AAA4AwAADgAAAAAAAAABACAAAAAmAQAAZHJzL2Uyb0RvYy54bWxQSwUGAAAAAAYABgBZAQAAQgUA&#10;AAAA&#10;">
                <v:path/>
                <v:fill on="f" focussize="0,0"/>
                <v:stroke on="f"/>
                <v:imagedata o:title=""/>
                <o:lock v:ext="edit"/>
                <v:textbox inset="0mm,0mm,0mm,0mm">
                  <w:txbxContent>
                    <w:p>
                      <w:pPr>
                        <w:spacing w:line="590" w:lineRule="exact"/>
                        <w:ind w:left="981" w:hanging="981"/>
                        <w:rPr>
                          <w:rFonts w:hint="eastAsia" w:ascii="仿宋_GB2312"/>
                          <w:szCs w:val="32"/>
                        </w:rPr>
                      </w:pPr>
                      <w:r>
                        <w:rPr>
                          <w:rFonts w:hint="eastAsia" w:ascii="仿宋_GB2312"/>
                          <w:sz w:val="28"/>
                          <w:szCs w:val="28"/>
                        </w:rPr>
                        <w:t>抄送：</w:t>
                      </w:r>
                      <w:r>
                        <w:rPr>
                          <w:rFonts w:hint="eastAsia" w:ascii="仿宋_GB2312"/>
                          <w:szCs w:val="32"/>
                        </w:rPr>
                        <w:t>。</w:t>
                      </w:r>
                    </w:p>
                    <w:p>
                      <w:pPr>
                        <w:spacing w:line="560" w:lineRule="exact"/>
                        <w:ind w:left="964" w:hanging="964"/>
                        <w:rPr>
                          <w:rFonts w:hint="eastAsia" w:ascii="仿宋_GB2312"/>
                        </w:rPr>
                      </w:pPr>
                    </w:p>
                    <w:p>
                      <w:pPr>
                        <w:spacing w:line="560" w:lineRule="exact"/>
                        <w:ind w:left="964" w:hanging="964"/>
                        <w:rPr>
                          <w:rFonts w:ascii="仿宋_GB2312"/>
                        </w:rPr>
                      </w:pPr>
                    </w:p>
                  </w:txbxContent>
                </v:textbox>
                <w10:wrap type="topAndBottom"/>
                <w10:anchorlock/>
              </v:shape>
            </w:pict>
          </mc:Fallback>
        </mc:AlternateConten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B3644"/>
    <w:rsid w:val="40AB3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2020-07-07T01:40:00Z</dcterms:created>
  <dc:creator>user</dc:creator>
  <cp:lastModifiedBy>user</cp:lastModifiedBy>
  <dcterms:modified xsi:type="dcterms:W3CDTF">2020-07-07T01:41:49Z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