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ind w:firstLine="0" w:firstLineChars="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widowControl/>
        <w:adjustRightInd w:val="0"/>
        <w:snapToGrid w:val="0"/>
        <w:spacing w:line="200" w:lineRule="exact"/>
        <w:rPr>
          <w:rFonts w:ascii="黑体" w:hAnsi="黑体" w:eastAsia="黑体"/>
          <w:szCs w:val="32"/>
        </w:rPr>
      </w:pPr>
    </w:p>
    <w:p>
      <w:pPr>
        <w:spacing w:line="56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福建省首批职业技能等级认定试点企业名单</w:t>
      </w:r>
    </w:p>
    <w:p>
      <w:pPr>
        <w:widowControl/>
        <w:adjustRightInd w:val="0"/>
        <w:snapToGrid w:val="0"/>
        <w:spacing w:beforeLines="0" w:afterLines="0" w:line="596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adjustRightInd w:val="0"/>
        <w:snapToGrid w:val="0"/>
        <w:spacing w:beforeLines="0" w:afterLines="0" w:line="596" w:lineRule="exact"/>
        <w:ind w:firstLine="636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一、中国石油天然气股份有限公司福建销售分公司</w:t>
      </w:r>
    </w:p>
    <w:p>
      <w:pPr>
        <w:widowControl/>
        <w:adjustRightInd w:val="0"/>
        <w:snapToGrid w:val="0"/>
        <w:spacing w:beforeLines="0" w:afterLines="0" w:line="596" w:lineRule="exact"/>
        <w:ind w:firstLine="636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二、中国石化销售股份有限公司福建石油分公司</w:t>
      </w:r>
    </w:p>
    <w:p>
      <w:pPr>
        <w:widowControl/>
        <w:adjustRightInd w:val="0"/>
        <w:snapToGrid w:val="0"/>
        <w:spacing w:beforeLines="0" w:afterLines="0" w:line="596" w:lineRule="exact"/>
        <w:ind w:firstLine="636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三、中国海洋石油集团有限公司</w:t>
      </w:r>
    </w:p>
    <w:p>
      <w:pPr>
        <w:widowControl/>
        <w:adjustRightInd w:val="0"/>
        <w:snapToGrid w:val="0"/>
        <w:spacing w:beforeLines="0" w:afterLines="0" w:line="596" w:lineRule="exact"/>
        <w:ind w:firstLine="636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四、中国铁路南昌局集团有限公司</w:t>
      </w:r>
    </w:p>
    <w:p>
      <w:pPr>
        <w:widowControl/>
        <w:adjustRightInd w:val="0"/>
        <w:snapToGrid w:val="0"/>
        <w:spacing w:beforeLines="0" w:afterLines="0" w:line="596" w:lineRule="exact"/>
        <w:ind w:firstLine="636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五、福建福清核电有限公司</w:t>
      </w:r>
    </w:p>
    <w:p>
      <w:pPr>
        <w:widowControl/>
        <w:adjustRightInd w:val="0"/>
        <w:snapToGrid w:val="0"/>
        <w:spacing w:beforeLines="0" w:afterLines="0" w:line="596" w:lineRule="exact"/>
        <w:ind w:firstLine="636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六、泉州中车唐车轨道车辆有限公司</w:t>
      </w:r>
    </w:p>
    <w:p>
      <w:pPr>
        <w:widowControl/>
        <w:adjustRightInd w:val="0"/>
        <w:snapToGrid w:val="0"/>
        <w:spacing w:beforeLines="0" w:afterLines="0" w:line="596" w:lineRule="exact"/>
        <w:ind w:firstLine="636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七、中化泉州石化有限公司</w:t>
      </w:r>
    </w:p>
    <w:p>
      <w:pPr>
        <w:widowControl/>
        <w:adjustRightInd w:val="0"/>
        <w:snapToGrid w:val="0"/>
        <w:spacing w:beforeLines="0" w:afterLines="0" w:line="596" w:lineRule="exact"/>
        <w:ind w:firstLine="636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八、中国移动通信集团福建有限公司</w:t>
      </w:r>
    </w:p>
    <w:p>
      <w:pPr>
        <w:widowControl/>
        <w:adjustRightInd w:val="0"/>
        <w:snapToGrid w:val="0"/>
        <w:spacing w:beforeLines="0" w:afterLines="0" w:line="596" w:lineRule="exact"/>
        <w:ind w:firstLine="636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九、福建省三钢（集团）有限责任公司</w:t>
      </w:r>
    </w:p>
    <w:p>
      <w:pPr>
        <w:widowControl/>
        <w:adjustRightInd w:val="0"/>
        <w:snapToGrid w:val="0"/>
        <w:spacing w:beforeLines="0" w:afterLines="0" w:line="596" w:lineRule="exact"/>
        <w:ind w:firstLine="636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十、福建省高速公路集团有限公司</w:t>
      </w:r>
    </w:p>
    <w:p>
      <w:pPr>
        <w:spacing w:beforeLines="0" w:afterLines="0" w:line="596" w:lineRule="exact"/>
        <w:ind w:firstLine="636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十一、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福建建工集团有限责任公司</w:t>
      </w:r>
    </w:p>
    <w:p>
      <w:pPr>
        <w:spacing w:beforeLines="0" w:afterLines="0" w:line="596" w:lineRule="exact"/>
        <w:ind w:firstLine="636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十二、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福建省电子信息（集团）有限责任公司</w:t>
      </w:r>
    </w:p>
    <w:p>
      <w:pPr>
        <w:spacing w:beforeLines="0" w:afterLines="0" w:line="596" w:lineRule="exact"/>
        <w:ind w:firstLine="636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十三、福州京东方光电科技有限公司</w:t>
      </w:r>
    </w:p>
    <w:p>
      <w:pPr>
        <w:spacing w:beforeLines="0" w:afterLines="0" w:line="596" w:lineRule="exact"/>
        <w:ind w:firstLine="636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十四、福建奔驰汽车有限公司</w:t>
      </w:r>
    </w:p>
    <w:p>
      <w:pPr>
        <w:spacing w:beforeLines="0" w:afterLines="0" w:line="596" w:lineRule="exact"/>
        <w:ind w:firstLine="636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十五、厦门轨道交通集团有限公司</w:t>
      </w:r>
    </w:p>
    <w:p>
      <w:pPr>
        <w:spacing w:beforeLines="0" w:afterLines="0" w:line="596" w:lineRule="exact"/>
        <w:ind w:firstLine="636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十六、厦门港务控股集团有限公司</w:t>
      </w:r>
    </w:p>
    <w:p>
      <w:pPr>
        <w:spacing w:beforeLines="0" w:afterLines="0" w:line="596" w:lineRule="exact"/>
        <w:ind w:firstLine="636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十七、福建龙溪轴承（集团）股份有限公司</w:t>
      </w:r>
    </w:p>
    <w:p>
      <w:pPr>
        <w:spacing w:beforeLines="0" w:afterLines="0" w:line="596" w:lineRule="exact"/>
        <w:ind w:firstLine="636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十八、漳州片仔癀药业股份有限公司</w:t>
      </w:r>
    </w:p>
    <w:p>
      <w:pPr>
        <w:spacing w:beforeLines="0" w:afterLines="0" w:line="560" w:lineRule="exact"/>
        <w:ind w:firstLine="636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十九、福建龙马环卫装备股份有限公司</w:t>
      </w:r>
      <w:bookmarkStart w:id="1" w:name="_GoBack"/>
      <w:bookmarkEnd w:id="1"/>
    </w:p>
    <w:p>
      <w:pPr>
        <w:spacing w:beforeLines="0" w:afterLines="0" w:line="560" w:lineRule="exact"/>
        <w:ind w:firstLine="636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二十、龙工（福建）机械有限公司</w:t>
      </w:r>
    </w:p>
    <w:p>
      <w:pPr>
        <w:spacing w:beforeLines="0" w:afterLines="0" w:line="560" w:lineRule="exact"/>
        <w:ind w:firstLine="636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二十一、福建柒牌时装科技股份有限公司</w:t>
      </w:r>
    </w:p>
    <w:p>
      <w:pPr>
        <w:spacing w:before="0" w:beforeLines="0" w:afterLines="0" w:line="560" w:lineRule="exact"/>
        <w:ind w:firstLine="636" w:firstLineChars="200"/>
        <w:textAlignment w:val="auto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</w:rPr>
        <w:t>二十二、青拓集团有限公司</w:t>
      </w:r>
    </w:p>
    <w:p>
      <w:pPr>
        <w:spacing w:before="0" w:beforeLines="0" w:afterLines="0" w:line="560" w:lineRule="exact"/>
        <w:ind w:firstLine="636" w:firstLineChars="200"/>
        <w:textAlignment w:val="auto"/>
        <w:rPr>
          <w:rFonts w:hint="eastAsia" w:ascii="仿宋_GB2312"/>
        </w:rPr>
      </w:pPr>
      <w:r>
        <w:rPr>
          <w:rFonts w:hint="eastAsia" w:ascii="仿宋_GB2312" w:hAnsi="仿宋_GB2312" w:eastAsia="仿宋_GB2312" w:cs="仿宋_GB2312"/>
          <w:szCs w:val="32"/>
        </w:rPr>
        <w:t>二十三、福建佳通轮胎有限公司</w:t>
      </w:r>
      <w:bookmarkStart w:id="0" w:name="BodyEnd"/>
      <w:bookmarkEnd w:id="0"/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5408" behindDoc="0" locked="1" layoutInCell="1" hidden="1" allowOverlap="1">
                <wp:simplePos x="0" y="0"/>
                <wp:positionH relativeFrom="margin">
                  <wp:posOffset>201930</wp:posOffset>
                </wp:positionH>
                <wp:positionV relativeFrom="page">
                  <wp:posOffset>8919210</wp:posOffset>
                </wp:positionV>
                <wp:extent cx="5200650" cy="360680"/>
                <wp:effectExtent l="0" t="0" r="0" b="0"/>
                <wp:wrapTopAndBottom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60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90" w:lineRule="exact"/>
                              <w:ind w:left="981" w:hanging="981"/>
                              <w:rPr>
                                <w:rFonts w:hint="eastAsia" w:ascii="仿宋_GB231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  <w:t>抄送：</w:t>
                            </w:r>
                            <w:r>
                              <w:rPr>
                                <w:rFonts w:hint="eastAsia" w:ascii="仿宋_GB2312"/>
                                <w:szCs w:val="32"/>
                              </w:rPr>
                              <w:t>。</w:t>
                            </w: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hint="eastAsia" w:ascii="仿宋_GB2312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9pt;margin-top:702.3pt;height:28.4pt;width:409.5pt;mso-position-horizontal-relative:margin;mso-position-vertical-relative:page;mso-wrap-distance-bottom:0pt;mso-wrap-distance-top:0pt;visibility:hidden;z-index:251665408;mso-width-relative:page;mso-height-relative:page;" filled="f" stroked="f" coordsize="21600,21600" o:gfxdata="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UkN8A1wAAAAwB&#10;AAAPAAAAAAAAAAEAIAAAACIAAABkcnMvZG93bnJldi54bWxQSwECFAAUAAAACACHTuJA7NTJuqoB&#10;AAA4AwAADgAAAAAAAAABACAAAAAmAQAAZHJzL2Uyb0RvYy54bWxQSwUGAAAAAAYABgBZAQAAQgUA&#10;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590" w:lineRule="exact"/>
                        <w:ind w:left="981" w:hanging="981"/>
                        <w:rPr>
                          <w:rFonts w:hint="eastAsia" w:ascii="仿宋_GB2312"/>
                          <w:szCs w:val="32"/>
                        </w:rPr>
                      </w:pPr>
                      <w:r>
                        <w:rPr>
                          <w:rFonts w:hint="eastAsia" w:ascii="仿宋_GB2312"/>
                          <w:sz w:val="28"/>
                          <w:szCs w:val="28"/>
                        </w:rPr>
                        <w:t>抄送：</w:t>
                      </w:r>
                      <w:r>
                        <w:rPr>
                          <w:rFonts w:hint="eastAsia" w:ascii="仿宋_GB2312"/>
                          <w:szCs w:val="32"/>
                        </w:rPr>
                        <w:t>。</w:t>
                      </w: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hint="eastAsia" w:ascii="仿宋_GB2312"/>
                        </w:rPr>
                      </w:pP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ascii="仿宋_GB2312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kp/n/XAAAA&#10;DAEAAA8AAAAAAAAAAQAgAAAAIgAAAGRycy9kb3ducmV2LnhtbFBLAQIUABQAAAAIAIdO4kB0dySl&#10;rAEAADgDAAAOAAAAAAAAAAEAIAAAACY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2019年11月29日翻印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59264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/o3982QAA&#10;AA0BAAAPAAAAAAAAAAEAIAAAACIAAABkcnMvZG93bnJldi54bWxQSwECFAAUAAAACACHTuJAMGRq&#10;+qsBAAA4AwAADgAAAAAAAAABACAAAAAoAQAAZHJzL2Uyb0RvYy54bWxQSwUGAAAAAAYABgBZAQAA&#10;RQ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2019年11月29日翻印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4" name="直接连接符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8240;mso-width-relative:page;mso-height-relative:page;" filled="f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pUl6HXAAAADAEAAA8A&#10;AAAAAAAAAQAgAAAAIgAAAGRycy9kb3ducmV2LnhtbFBLAQIUABQAAAAIAIdO4kCnybhq3wEAAKID&#10;AAAOAAAAAAAAAAEAIAAAACYBAABkcnMvZTJvRG9jLnhtbFBLBQYAAAAABgAGAFkBAAB3BQAAAAA=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18" w:bottom="1588" w:left="1588" w:header="851" w:footer="1361" w:gutter="0"/>
      <w:cols w:space="720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236" w:wrap="around" w:vAnchor="text" w:hAnchor="page" w:x="9221" w:y="1"/>
      <w:rPr>
        <w:rStyle w:val="6"/>
        <w:rFonts w:hint="eastAsia" w:ascii="宋体" w:hAnsi="宋体" w:eastAsia="宋体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 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6"/>
        <w:rFonts w:hint="eastAsia" w:ascii="宋体" w:hAnsi="宋体" w:eastAsia="宋体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36B99"/>
    <w:rsid w:val="7EE3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2019-12-03T02:50:00Z</dcterms:created>
  <dc:creator>user</dc:creator>
  <cp:lastModifiedBy>user</cp:lastModifiedBy>
  <dcterms:modified xsi:type="dcterms:W3CDTF">2019-12-03T02:52:12Z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