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6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职业年金补记业务申报材料清单</w:t>
      </w:r>
    </w:p>
    <w:p>
      <w:pPr>
        <w:jc w:val="center"/>
      </w:pPr>
    </w:p>
    <w:p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一、申报表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1.《职业年金记实/补记申请表》（附后）</w:t>
      </w:r>
    </w:p>
    <w:p>
      <w:pPr>
        <w:jc w:val="center"/>
      </w:pPr>
    </w:p>
    <w:p>
      <w:pPr>
        <w:jc w:val="center"/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adjustRightInd/>
        <w:snapToGrid/>
        <w:spacing w:after="0" w:line="200" w:lineRule="exact"/>
        <w:jc w:val="both"/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</w:pPr>
    </w:p>
    <w:p>
      <w:pPr>
        <w:widowControl w:val="0"/>
        <w:adjustRightInd/>
        <w:snapToGrid/>
        <w:spacing w:after="0" w:line="200" w:lineRule="exact"/>
        <w:jc w:val="both"/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</w:pP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  <w:t>注意事项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1.2025年9月之前的职业年金虚账按年度记实，2025年10月起可按月记实。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2.补记：2014年10月1日后办理了正式调动或辞职、辞退手续离开机关事业单位的参保人员。补记区间仅包含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val="en-US" w:eastAsia="zh-CN"/>
        </w:rPr>
        <w:t>2014年9月30日前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机关事业单位期间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  <w:t>工作年限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 xml:space="preserve">（注意不含部队服役期间）。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b/>
          <w:bCs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3.职业年金补记需主管部门审定，加盖公章。</w:t>
      </w:r>
    </w:p>
    <w:sectPr>
      <w:pgSz w:w="16838" w:h="11906" w:orient="landscape"/>
      <w:pgMar w:top="1797" w:right="1440" w:bottom="85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roid Sans">
    <w:altName w:val="PMingLiU-ExtB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12C"/>
    <w:rsid w:val="0012658A"/>
    <w:rsid w:val="003F0405"/>
    <w:rsid w:val="00496444"/>
    <w:rsid w:val="00576BF1"/>
    <w:rsid w:val="00686A52"/>
    <w:rsid w:val="006D1F15"/>
    <w:rsid w:val="0074412C"/>
    <w:rsid w:val="00850178"/>
    <w:rsid w:val="009C3A03"/>
    <w:rsid w:val="00A2009C"/>
    <w:rsid w:val="00A45E02"/>
    <w:rsid w:val="00B6279C"/>
    <w:rsid w:val="00B66B8B"/>
    <w:rsid w:val="00D60154"/>
    <w:rsid w:val="00DC29AB"/>
    <w:rsid w:val="00E80294"/>
    <w:rsid w:val="00F41C80"/>
    <w:rsid w:val="00F96FEE"/>
    <w:rsid w:val="3C250531"/>
    <w:rsid w:val="59A856E0"/>
    <w:rsid w:val="5DC965D9"/>
    <w:rsid w:val="6053613B"/>
    <w:rsid w:val="73E938F1"/>
    <w:rsid w:val="FC7A1D84"/>
    <w:rsid w:val="FFFFB7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634</Characters>
  <Lines>5</Lines>
  <Paragraphs>1</Paragraphs>
  <TotalTime>0</TotalTime>
  <ScaleCrop>false</ScaleCrop>
  <LinksUpToDate>false</LinksUpToDate>
  <CharactersWithSpaces>744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2022-01-04T16:21:00Z</dcterms:created>
  <dc:creator>Administrator</dc:creator>
  <cp:lastModifiedBy>倪敏</cp:lastModifiedBy>
  <cp:lastPrinted>2022-12-09T20:10:00Z</cp:lastPrinted>
  <dcterms:modified xsi:type="dcterms:W3CDTF">2026-05-27T08:04:48Z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9872E57E4D844BE58798C35D07BCFEB6</vt:lpwstr>
  </property>
</Properties>
</file>