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59"/>
          <w:tab w:val="left" w:pos="477"/>
        </w:tabs>
        <w:spacing w:line="596" w:lineRule="exact"/>
        <w:jc w:val="center"/>
        <w:textAlignment w:val="top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  <w:t>省级专业技术人员继续教育基地名单</w:t>
      </w:r>
    </w:p>
    <w:p>
      <w:pPr>
        <w:tabs>
          <w:tab w:val="left" w:pos="159"/>
          <w:tab w:val="left" w:pos="477"/>
        </w:tabs>
        <w:spacing w:line="596" w:lineRule="exact"/>
        <w:jc w:val="center"/>
        <w:textAlignment w:val="top"/>
        <w:rPr>
          <w:rFonts w:hint="eastAsia" w:ascii="华文楷体" w:hAnsi="华文楷体" w:eastAsia="华文楷体" w:cs="华文楷体"/>
          <w:kern w:val="2"/>
          <w:sz w:val="32"/>
          <w:szCs w:val="32"/>
          <w:lang w:val="en-US" w:eastAsia="zh-CN" w:bidi="ar-SA"/>
        </w:rPr>
      </w:pPr>
      <w:r>
        <w:rPr>
          <w:rFonts w:hint="eastAsia" w:ascii="华文楷体" w:hAnsi="华文楷体" w:eastAsia="华文楷体" w:cs="华文楷体"/>
          <w:kern w:val="2"/>
          <w:sz w:val="32"/>
          <w:szCs w:val="32"/>
          <w:lang w:val="en-US" w:eastAsia="zh-CN" w:bidi="ar-SA"/>
        </w:rPr>
        <w:t>（排序不分先后）</w:t>
      </w:r>
    </w:p>
    <w:p>
      <w:pPr>
        <w:tabs>
          <w:tab w:val="left" w:pos="159"/>
          <w:tab w:val="left" w:pos="477"/>
        </w:tabs>
        <w:spacing w:line="596" w:lineRule="exact"/>
        <w:jc w:val="center"/>
        <w:textAlignment w:val="top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firstLine="0" w:firstLineChars="0"/>
        <w:jc w:val="left"/>
        <w:textAlignment w:val="top"/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</w:pPr>
      <w:r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  <w:t>1</w:t>
      </w:r>
      <w:r>
        <w:rPr>
          <w:rFonts w:hint="eastAsia" w:ascii="Times New Roman" w:hAnsi="宋体" w:cs="Times New Roman"/>
          <w:sz w:val="32"/>
          <w:szCs w:val="24"/>
          <w:lang w:val="en-US" w:eastAsia="zh-CN"/>
        </w:rPr>
        <w:t>.</w:t>
      </w:r>
      <w:r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  <w:t xml:space="preserve">福建农林大学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firstLine="0" w:firstLineChars="0"/>
        <w:jc w:val="left"/>
        <w:textAlignment w:val="top"/>
        <w:rPr>
          <w:rFonts w:hint="eastAsia" w:ascii="Times New Roman" w:hAnsi="宋体" w:eastAsia="仿宋_GB2312" w:cs="Times New Roman"/>
          <w:sz w:val="32"/>
          <w:szCs w:val="24"/>
          <w:lang w:val="en-US" w:eastAsia="zh-CN"/>
        </w:rPr>
      </w:pPr>
      <w:r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  <w:t>2</w:t>
      </w:r>
      <w:r>
        <w:rPr>
          <w:rFonts w:hint="eastAsia" w:ascii="Times New Roman" w:hAnsi="宋体" w:cs="Times New Roman"/>
          <w:sz w:val="32"/>
          <w:szCs w:val="24"/>
          <w:lang w:val="en-US" w:eastAsia="zh-CN"/>
        </w:rPr>
        <w:t>.</w:t>
      </w:r>
      <w:r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  <w:t>福建医科大学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firstLine="0" w:firstLineChars="0"/>
        <w:jc w:val="left"/>
        <w:textAlignment w:val="top"/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</w:pPr>
      <w:r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  <w:t>3</w:t>
      </w:r>
      <w:r>
        <w:rPr>
          <w:rFonts w:hint="eastAsia" w:ascii="Times New Roman" w:hAnsi="宋体" w:cs="Times New Roman"/>
          <w:sz w:val="32"/>
          <w:szCs w:val="24"/>
          <w:lang w:val="en-US" w:eastAsia="zh-CN"/>
        </w:rPr>
        <w:t>.</w:t>
      </w:r>
      <w:r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  <w:t xml:space="preserve">福建开放大学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firstLine="0" w:firstLineChars="0"/>
        <w:jc w:val="left"/>
        <w:textAlignment w:val="top"/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</w:pPr>
      <w:r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  <w:t>4</w:t>
      </w:r>
      <w:r>
        <w:rPr>
          <w:rFonts w:hint="eastAsia" w:ascii="Times New Roman" w:hAnsi="宋体" w:cs="Times New Roman"/>
          <w:sz w:val="32"/>
          <w:szCs w:val="24"/>
          <w:lang w:val="en-US" w:eastAsia="zh-CN"/>
        </w:rPr>
        <w:t>.</w:t>
      </w:r>
      <w:r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  <w:t>福建工程学院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firstLine="0" w:firstLineChars="0"/>
        <w:jc w:val="left"/>
        <w:textAlignment w:val="top"/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</w:pPr>
      <w:r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  <w:t>5</w:t>
      </w:r>
      <w:r>
        <w:rPr>
          <w:rFonts w:hint="eastAsia" w:ascii="Times New Roman" w:hAnsi="宋体" w:cs="Times New Roman"/>
          <w:sz w:val="32"/>
          <w:szCs w:val="24"/>
          <w:lang w:val="en-US" w:eastAsia="zh-CN"/>
        </w:rPr>
        <w:t>.</w:t>
      </w:r>
      <w:r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  <w:t>福建建筑人才服务中心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firstLine="0" w:firstLineChars="0"/>
        <w:jc w:val="left"/>
        <w:textAlignment w:val="top"/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</w:pPr>
      <w:r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  <w:t>6</w:t>
      </w:r>
      <w:r>
        <w:rPr>
          <w:rFonts w:hint="eastAsia" w:ascii="Times New Roman" w:hAnsi="宋体" w:cs="Times New Roman"/>
          <w:sz w:val="32"/>
          <w:szCs w:val="24"/>
          <w:lang w:val="en-US" w:eastAsia="zh-CN"/>
        </w:rPr>
        <w:t>.</w:t>
      </w:r>
      <w:r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  <w:t>福建省档案学会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firstLine="0" w:firstLineChars="0"/>
        <w:jc w:val="left"/>
        <w:textAlignment w:val="top"/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</w:pPr>
      <w:r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  <w:t>7</w:t>
      </w:r>
      <w:r>
        <w:rPr>
          <w:rFonts w:hint="eastAsia" w:ascii="Times New Roman" w:hAnsi="宋体" w:cs="Times New Roman"/>
          <w:sz w:val="32"/>
          <w:szCs w:val="24"/>
          <w:lang w:val="en-US" w:eastAsia="zh-CN"/>
        </w:rPr>
        <w:t>.</w:t>
      </w:r>
      <w:r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  <w:t xml:space="preserve">福建省交通人力资源有限公司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firstLine="0" w:firstLineChars="0"/>
        <w:jc w:val="left"/>
        <w:textAlignment w:val="top"/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</w:pPr>
      <w:r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  <w:t>8</w:t>
      </w:r>
      <w:r>
        <w:rPr>
          <w:rFonts w:hint="eastAsia" w:ascii="Times New Roman" w:hAnsi="宋体" w:cs="Times New Roman"/>
          <w:sz w:val="32"/>
          <w:szCs w:val="24"/>
          <w:lang w:val="en-US" w:eastAsia="zh-CN"/>
        </w:rPr>
        <w:t>.</w:t>
      </w:r>
      <w:r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  <w:t>福建船政交通职业学院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left="0" w:leftChars="0" w:firstLine="0" w:firstLineChars="0"/>
        <w:jc w:val="left"/>
        <w:textAlignment w:val="top"/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</w:pPr>
      <w:r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  <w:t>9</w:t>
      </w:r>
      <w:r>
        <w:rPr>
          <w:rFonts w:hint="eastAsia" w:ascii="Times New Roman" w:hAnsi="宋体" w:cs="Times New Roman"/>
          <w:sz w:val="32"/>
          <w:szCs w:val="24"/>
          <w:lang w:val="en-US" w:eastAsia="zh-CN"/>
        </w:rPr>
        <w:t>.</w:t>
      </w:r>
      <w:r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  <w:t>福建省公务员培训中心（福建省专业技术人员继续教育中心）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firstLine="0" w:firstLineChars="0"/>
        <w:jc w:val="left"/>
        <w:textAlignment w:val="top"/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</w:pPr>
      <w:r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  <w:t>10</w:t>
      </w:r>
      <w:r>
        <w:rPr>
          <w:rFonts w:hint="eastAsia" w:ascii="Times New Roman" w:hAnsi="宋体" w:cs="Times New Roman"/>
          <w:sz w:val="32"/>
          <w:szCs w:val="24"/>
          <w:lang w:val="en-US" w:eastAsia="zh-CN"/>
        </w:rPr>
        <w:t>.</w:t>
      </w:r>
      <w:r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  <w:t>福建省职业培训中心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firstLine="0" w:firstLineChars="0"/>
        <w:jc w:val="left"/>
        <w:textAlignment w:val="top"/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</w:pPr>
      <w:r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  <w:t>11</w:t>
      </w:r>
      <w:r>
        <w:rPr>
          <w:rFonts w:hint="eastAsia" w:ascii="Times New Roman" w:hAnsi="宋体" w:cs="Times New Roman"/>
          <w:sz w:val="32"/>
          <w:szCs w:val="24"/>
          <w:lang w:val="en-US" w:eastAsia="zh-CN"/>
        </w:rPr>
        <w:t>.</w:t>
      </w:r>
      <w:r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  <w:t>福建省人才研究会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firstLine="0" w:firstLineChars="0"/>
        <w:jc w:val="left"/>
        <w:textAlignment w:val="top"/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</w:pPr>
      <w:r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  <w:t>12</w:t>
      </w:r>
      <w:r>
        <w:rPr>
          <w:rFonts w:hint="eastAsia" w:ascii="Times New Roman" w:hAnsi="宋体" w:cs="Times New Roman"/>
          <w:sz w:val="32"/>
          <w:szCs w:val="24"/>
          <w:lang w:val="en-US" w:eastAsia="zh-CN"/>
        </w:rPr>
        <w:t>.</w:t>
      </w:r>
      <w:r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  <w:t xml:space="preserve">福建省继续教育协会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firstLine="0" w:firstLineChars="0"/>
        <w:jc w:val="left"/>
        <w:textAlignment w:val="top"/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</w:pPr>
      <w:r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  <w:t>13</w:t>
      </w:r>
      <w:r>
        <w:rPr>
          <w:rFonts w:hint="eastAsia" w:ascii="Times New Roman" w:hAnsi="宋体" w:cs="Times New Roman"/>
          <w:sz w:val="32"/>
          <w:szCs w:val="24"/>
          <w:lang w:val="en-US" w:eastAsia="zh-CN"/>
        </w:rPr>
        <w:t>.</w:t>
      </w:r>
      <w:r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  <w:t>福建省人才培训测评中心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firstLine="0" w:firstLineChars="0"/>
        <w:jc w:val="left"/>
        <w:textAlignment w:val="top"/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</w:pPr>
      <w:r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  <w:t>14</w:t>
      </w:r>
      <w:r>
        <w:rPr>
          <w:rFonts w:hint="eastAsia" w:ascii="Times New Roman" w:hAnsi="宋体" w:cs="Times New Roman"/>
          <w:sz w:val="32"/>
          <w:szCs w:val="24"/>
          <w:lang w:val="en-US" w:eastAsia="zh-CN"/>
        </w:rPr>
        <w:t>.</w:t>
      </w:r>
      <w:r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  <w:t xml:space="preserve">福建省市场监督管理局人才开发中心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firstLine="0" w:firstLineChars="0"/>
        <w:jc w:val="left"/>
        <w:textAlignment w:val="top"/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</w:pPr>
      <w:r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  <w:t>15</w:t>
      </w:r>
      <w:r>
        <w:rPr>
          <w:rFonts w:hint="eastAsia" w:ascii="Times New Roman" w:hAnsi="宋体" w:cs="Times New Roman"/>
          <w:sz w:val="32"/>
          <w:szCs w:val="24"/>
          <w:lang w:val="en-US" w:eastAsia="zh-CN"/>
        </w:rPr>
        <w:t>.</w:t>
      </w:r>
      <w:r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  <w:t>福建省电力有限公司电力技能研究院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firstLine="0" w:firstLineChars="0"/>
        <w:jc w:val="left"/>
        <w:textAlignment w:val="top"/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</w:pPr>
      <w:r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  <w:t>16</w:t>
      </w:r>
      <w:r>
        <w:rPr>
          <w:rFonts w:hint="eastAsia" w:ascii="Times New Roman" w:hAnsi="宋体" w:cs="Times New Roman"/>
          <w:sz w:val="32"/>
          <w:szCs w:val="24"/>
          <w:lang w:val="en-US" w:eastAsia="zh-CN"/>
        </w:rPr>
        <w:t>.</w:t>
      </w:r>
      <w:r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  <w:t xml:space="preserve">福建华博教育科技股份有限公司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firstLine="0" w:firstLineChars="0"/>
        <w:jc w:val="left"/>
        <w:textAlignment w:val="top"/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</w:pPr>
      <w:r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  <w:t>17</w:t>
      </w:r>
      <w:r>
        <w:rPr>
          <w:rFonts w:hint="eastAsia" w:ascii="Times New Roman" w:hAnsi="宋体" w:cs="Times New Roman"/>
          <w:sz w:val="32"/>
          <w:szCs w:val="24"/>
          <w:lang w:val="en-US" w:eastAsia="zh-CN"/>
        </w:rPr>
        <w:t>.</w:t>
      </w:r>
      <w:r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  <w:t>福建省继续教育中心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firstLine="0" w:firstLineChars="0"/>
        <w:jc w:val="left"/>
        <w:textAlignment w:val="top"/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</w:pPr>
      <w:r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  <w:t>18</w:t>
      </w:r>
      <w:r>
        <w:rPr>
          <w:rFonts w:hint="eastAsia" w:ascii="Times New Roman" w:hAnsi="宋体" w:cs="Times New Roman"/>
          <w:sz w:val="32"/>
          <w:szCs w:val="24"/>
          <w:lang w:val="en-US" w:eastAsia="zh-CN"/>
        </w:rPr>
        <w:t>.</w:t>
      </w:r>
      <w:r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  <w:t xml:space="preserve">福建省建设人才与科技发展中心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firstLine="0" w:firstLineChars="0"/>
        <w:jc w:val="left"/>
        <w:textAlignment w:val="top"/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</w:pPr>
      <w:r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  <w:t>19</w:t>
      </w:r>
      <w:r>
        <w:rPr>
          <w:rFonts w:hint="eastAsia" w:ascii="Times New Roman" w:hAnsi="宋体" w:cs="Times New Roman"/>
          <w:sz w:val="32"/>
          <w:szCs w:val="24"/>
          <w:lang w:val="en-US" w:eastAsia="zh-CN"/>
        </w:rPr>
        <w:t>.</w:t>
      </w:r>
      <w:r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  <w:t xml:space="preserve">福建商学院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firstLine="0" w:firstLineChars="0"/>
        <w:jc w:val="left"/>
        <w:textAlignment w:val="top"/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</w:pPr>
      <w:r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  <w:t>20</w:t>
      </w:r>
      <w:r>
        <w:rPr>
          <w:rFonts w:hint="eastAsia" w:ascii="Times New Roman" w:hAnsi="宋体" w:cs="Times New Roman"/>
          <w:sz w:val="32"/>
          <w:szCs w:val="24"/>
          <w:lang w:val="en-US" w:eastAsia="zh-CN"/>
        </w:rPr>
        <w:t>.</w:t>
      </w:r>
      <w:r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  <w:t xml:space="preserve">福建商贸学校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firstLine="0" w:firstLineChars="0"/>
        <w:jc w:val="left"/>
        <w:textAlignment w:val="top"/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</w:pPr>
      <w:r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  <w:t>21</w:t>
      </w:r>
      <w:r>
        <w:rPr>
          <w:rFonts w:hint="eastAsia" w:ascii="Times New Roman" w:hAnsi="宋体" w:cs="Times New Roman"/>
          <w:sz w:val="32"/>
          <w:szCs w:val="24"/>
          <w:lang w:val="en-US" w:eastAsia="zh-CN"/>
        </w:rPr>
        <w:t>.</w:t>
      </w:r>
      <w:r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  <w:t>福建信息职业技术学院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firstLine="0" w:firstLineChars="0"/>
        <w:jc w:val="left"/>
        <w:textAlignment w:val="top"/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</w:pPr>
      <w:r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  <w:t>22</w:t>
      </w:r>
      <w:r>
        <w:rPr>
          <w:rFonts w:hint="eastAsia" w:ascii="Times New Roman" w:hAnsi="宋体" w:cs="Times New Roman"/>
          <w:sz w:val="32"/>
          <w:szCs w:val="24"/>
          <w:lang w:val="en-US" w:eastAsia="zh-CN"/>
        </w:rPr>
        <w:t>.</w:t>
      </w:r>
      <w:r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  <w:t>闽江师范高等专科学校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firstLine="0" w:firstLineChars="0"/>
        <w:jc w:val="left"/>
        <w:textAlignment w:val="top"/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</w:pPr>
      <w:r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  <w:t>23</w:t>
      </w:r>
      <w:r>
        <w:rPr>
          <w:rFonts w:hint="eastAsia" w:ascii="Times New Roman" w:hAnsi="宋体" w:cs="Times New Roman"/>
          <w:sz w:val="32"/>
          <w:szCs w:val="24"/>
          <w:lang w:val="en-US" w:eastAsia="zh-CN"/>
        </w:rPr>
        <w:t>.</w:t>
      </w:r>
      <w:r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  <w:t xml:space="preserve">阳光学院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jc w:val="left"/>
        <w:textAlignment w:val="top"/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</w:pPr>
      <w:r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  <w:t>24</w:t>
      </w:r>
      <w:r>
        <w:rPr>
          <w:rFonts w:hint="eastAsia" w:ascii="Times New Roman" w:hAnsi="宋体" w:cs="Times New Roman"/>
          <w:sz w:val="32"/>
          <w:szCs w:val="24"/>
          <w:lang w:val="en-US" w:eastAsia="zh-CN"/>
        </w:rPr>
        <w:t>.</w:t>
      </w:r>
      <w:r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  <w:t>黎明职业大学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firstLine="0" w:firstLineChars="0"/>
        <w:jc w:val="left"/>
        <w:textAlignment w:val="top"/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</w:pPr>
      <w:r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  <w:t>25</w:t>
      </w:r>
      <w:r>
        <w:rPr>
          <w:rFonts w:hint="eastAsia" w:ascii="Times New Roman" w:hAnsi="宋体" w:cs="Times New Roman"/>
          <w:sz w:val="32"/>
          <w:szCs w:val="24"/>
          <w:lang w:val="en-US" w:eastAsia="zh-CN"/>
        </w:rPr>
        <w:t>.</w:t>
      </w:r>
      <w:r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  <w:t xml:space="preserve">福建广播电视大学泉州分校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firstLine="0" w:firstLineChars="0"/>
        <w:jc w:val="left"/>
        <w:textAlignment w:val="top"/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</w:pPr>
      <w:r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  <w:t>26</w:t>
      </w:r>
      <w:r>
        <w:rPr>
          <w:rFonts w:hint="eastAsia" w:ascii="Times New Roman" w:hAnsi="宋体" w:cs="Times New Roman"/>
          <w:sz w:val="32"/>
          <w:szCs w:val="24"/>
          <w:lang w:val="en-US" w:eastAsia="zh-CN"/>
        </w:rPr>
        <w:t>.</w:t>
      </w:r>
      <w:r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  <w:t>泉州市科技培训中心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firstLine="0" w:firstLineChars="0"/>
        <w:jc w:val="left"/>
        <w:textAlignment w:val="top"/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</w:pPr>
      <w:r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  <w:t>27</w:t>
      </w:r>
      <w:r>
        <w:rPr>
          <w:rFonts w:hint="eastAsia" w:ascii="Times New Roman" w:hAnsi="宋体" w:cs="Times New Roman"/>
          <w:sz w:val="32"/>
          <w:szCs w:val="24"/>
          <w:lang w:val="en-US" w:eastAsia="zh-CN"/>
        </w:rPr>
        <w:t>.</w:t>
      </w:r>
      <w:r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  <w:t xml:space="preserve">泉州提高教育中心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firstLine="0" w:firstLineChars="0"/>
        <w:jc w:val="left"/>
        <w:textAlignment w:val="top"/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</w:pPr>
      <w:r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  <w:t>28</w:t>
      </w:r>
      <w:r>
        <w:rPr>
          <w:rFonts w:hint="eastAsia" w:ascii="Times New Roman" w:hAnsi="宋体" w:cs="Times New Roman"/>
          <w:sz w:val="32"/>
          <w:szCs w:val="24"/>
          <w:lang w:val="en-US" w:eastAsia="zh-CN"/>
        </w:rPr>
        <w:t>.</w:t>
      </w:r>
      <w:r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  <w:t>厦门市金海峡高级人才培训中心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firstLine="0" w:firstLineChars="0"/>
        <w:jc w:val="left"/>
        <w:textAlignment w:val="top"/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</w:pPr>
      <w:r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  <w:t>29</w:t>
      </w:r>
      <w:r>
        <w:rPr>
          <w:rFonts w:hint="eastAsia" w:ascii="Times New Roman" w:hAnsi="宋体" w:cs="Times New Roman"/>
          <w:sz w:val="32"/>
          <w:szCs w:val="24"/>
          <w:lang w:val="en-US" w:eastAsia="zh-CN"/>
        </w:rPr>
        <w:t>.</w:t>
      </w:r>
      <w:r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  <w:t>厦门海洋职业技术学院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firstLine="0" w:firstLineChars="0"/>
        <w:jc w:val="left"/>
        <w:textAlignment w:val="top"/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</w:pPr>
      <w:r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  <w:t>30</w:t>
      </w:r>
      <w:r>
        <w:rPr>
          <w:rFonts w:hint="eastAsia" w:ascii="Times New Roman" w:hAnsi="宋体" w:cs="Times New Roman"/>
          <w:sz w:val="32"/>
          <w:szCs w:val="24"/>
          <w:lang w:val="en-US" w:eastAsia="zh-CN"/>
        </w:rPr>
        <w:t>.</w:t>
      </w:r>
      <w:r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  <w:t xml:space="preserve">厦门工学院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firstLine="0" w:firstLineChars="0"/>
        <w:jc w:val="left"/>
        <w:textAlignment w:val="top"/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</w:pPr>
      <w:r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  <w:t>31</w:t>
      </w:r>
      <w:r>
        <w:rPr>
          <w:rFonts w:hint="eastAsia" w:ascii="Times New Roman" w:hAnsi="宋体" w:cs="Times New Roman"/>
          <w:sz w:val="32"/>
          <w:szCs w:val="24"/>
          <w:lang w:val="en-US" w:eastAsia="zh-CN"/>
        </w:rPr>
        <w:t>.</w:t>
      </w:r>
      <w:r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  <w:t>漳州</w:t>
      </w:r>
      <w:r>
        <w:rPr>
          <w:rFonts w:hint="eastAsia" w:ascii="Times New Roman" w:hAnsi="宋体" w:cs="Times New Roman"/>
          <w:sz w:val="32"/>
          <w:szCs w:val="24"/>
          <w:lang w:val="en-US" w:eastAsia="zh-CN"/>
        </w:rPr>
        <w:t>开放大学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firstLine="0" w:firstLineChars="0"/>
        <w:jc w:val="left"/>
        <w:textAlignment w:val="top"/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</w:pPr>
      <w:r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  <w:t>32</w:t>
      </w:r>
      <w:r>
        <w:rPr>
          <w:rFonts w:hint="eastAsia" w:ascii="Times New Roman" w:hAnsi="宋体" w:cs="Times New Roman"/>
          <w:sz w:val="32"/>
          <w:szCs w:val="24"/>
          <w:lang w:val="en-US" w:eastAsia="zh-CN"/>
        </w:rPr>
        <w:t>.</w:t>
      </w:r>
      <w:r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  <w:t>福建三明林业学校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firstLine="0" w:firstLineChars="0"/>
        <w:jc w:val="left"/>
        <w:textAlignment w:val="top"/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</w:pPr>
      <w:r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  <w:t>33</w:t>
      </w:r>
      <w:r>
        <w:rPr>
          <w:rFonts w:hint="eastAsia" w:ascii="Times New Roman" w:hAnsi="宋体" w:cs="Times New Roman"/>
          <w:sz w:val="32"/>
          <w:szCs w:val="24"/>
          <w:lang w:val="en-US" w:eastAsia="zh-CN"/>
        </w:rPr>
        <w:t>.</w:t>
      </w:r>
      <w:r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  <w:t>中共南平市委党校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firstLine="0" w:firstLineChars="0"/>
        <w:jc w:val="left"/>
        <w:textAlignment w:val="top"/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</w:pPr>
      <w:r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  <w:t>34</w:t>
      </w:r>
      <w:r>
        <w:rPr>
          <w:rFonts w:hint="eastAsia" w:ascii="Times New Roman" w:hAnsi="宋体" w:cs="Times New Roman"/>
          <w:sz w:val="32"/>
          <w:szCs w:val="24"/>
          <w:lang w:val="en-US" w:eastAsia="zh-CN"/>
        </w:rPr>
        <w:t>.</w:t>
      </w:r>
      <w:r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  <w:t xml:space="preserve">龙岩学院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firstLine="0" w:firstLineChars="0"/>
        <w:jc w:val="left"/>
        <w:textAlignment w:val="top"/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</w:pPr>
      <w:r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  <w:t>35</w:t>
      </w:r>
      <w:r>
        <w:rPr>
          <w:rFonts w:hint="eastAsia" w:ascii="Times New Roman" w:hAnsi="宋体" w:cs="Times New Roman"/>
          <w:sz w:val="32"/>
          <w:szCs w:val="24"/>
          <w:lang w:val="en-US" w:eastAsia="zh-CN"/>
        </w:rPr>
        <w:t>.</w:t>
      </w:r>
      <w:r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  <w:t>闽西职业技术学院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firstLine="0" w:firstLineChars="0"/>
        <w:jc w:val="left"/>
        <w:textAlignment w:val="top"/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</w:pPr>
      <w:r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  <w:t>36</w:t>
      </w:r>
      <w:r>
        <w:rPr>
          <w:rFonts w:hint="eastAsia" w:ascii="Times New Roman" w:hAnsi="宋体" w:cs="Times New Roman"/>
          <w:sz w:val="32"/>
          <w:szCs w:val="24"/>
          <w:lang w:val="en-US" w:eastAsia="zh-CN"/>
        </w:rPr>
        <w:t>.</w:t>
      </w:r>
      <w:r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  <w:t xml:space="preserve">龙岩技师学院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firstLine="0" w:firstLineChars="0"/>
        <w:jc w:val="left"/>
        <w:textAlignment w:val="top"/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</w:pPr>
      <w:r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  <w:t>37</w:t>
      </w:r>
      <w:r>
        <w:rPr>
          <w:rFonts w:hint="eastAsia" w:ascii="Times New Roman" w:hAnsi="宋体" w:cs="Times New Roman"/>
          <w:sz w:val="32"/>
          <w:szCs w:val="24"/>
          <w:lang w:val="en-US" w:eastAsia="zh-CN"/>
        </w:rPr>
        <w:t>.</w:t>
      </w:r>
      <w:r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  <w:t>古田干部学院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firstLine="0" w:firstLineChars="0"/>
        <w:jc w:val="left"/>
        <w:textAlignment w:val="top"/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</w:pPr>
      <w:r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  <w:t>38</w:t>
      </w:r>
      <w:r>
        <w:rPr>
          <w:rFonts w:hint="eastAsia" w:ascii="Times New Roman" w:hAnsi="宋体" w:cs="Times New Roman"/>
          <w:sz w:val="32"/>
          <w:szCs w:val="24"/>
          <w:lang w:val="en-US" w:eastAsia="zh-CN"/>
        </w:rPr>
        <w:t>.</w:t>
      </w:r>
      <w:r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  <w:t>福建广播电视大学宁德分校（宁德市社区大学）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firstLine="0" w:firstLineChars="0"/>
        <w:jc w:val="left"/>
        <w:textAlignment w:val="top"/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</w:pPr>
      <w:r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  <w:t>39</w:t>
      </w:r>
      <w:r>
        <w:rPr>
          <w:rFonts w:hint="eastAsia" w:ascii="Times New Roman" w:hAnsi="宋体" w:cs="Times New Roman"/>
          <w:sz w:val="32"/>
          <w:szCs w:val="24"/>
          <w:lang w:val="en-US" w:eastAsia="zh-CN"/>
        </w:rPr>
        <w:t>.</w:t>
      </w:r>
      <w:r>
        <w:rPr>
          <w:rFonts w:hint="default" w:ascii="Times New Roman" w:hAnsi="宋体" w:eastAsia="仿宋_GB2312" w:cs="Times New Roman"/>
          <w:sz w:val="32"/>
          <w:szCs w:val="24"/>
          <w:lang w:val="en-US" w:eastAsia="zh-CN"/>
        </w:rPr>
        <w:t>平潭综合实验区产业服务有限公司</w:t>
      </w:r>
    </w:p>
    <w:p>
      <w:pPr>
        <w:tabs>
          <w:tab w:val="left" w:pos="159"/>
          <w:tab w:val="left" w:pos="477"/>
        </w:tabs>
        <w:spacing w:line="596" w:lineRule="exact"/>
        <w:textAlignment w:val="top"/>
        <w:rPr>
          <w:rFonts w:hint="eastAsia" w:ascii="仿宋_GB2312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2098" w:right="1418" w:bottom="1588" w:left="1588" w:header="851" w:footer="1361" w:gutter="0"/>
      <w:cols w:space="720" w:num="1"/>
      <w:titlePg/>
      <w:docGrid w:type="linesAndChars" w:linePitch="596" w:charSpace="-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320" w:rightChars="100"/>
      <w:jc w:val="center"/>
      <w:rPr>
        <w:rStyle w:val="5"/>
        <w:rFonts w:hint="eastAsia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Fonts w:hint="eastAsia" w:ascii="宋体" w:hAnsi="宋体"/>
        <w:sz w:val="28"/>
        <w:szCs w:val="28"/>
      </w:rPr>
      <w:fldChar w:fldCharType="begin"/>
    </w:r>
    <w:r>
      <w:rPr>
        <w:rStyle w:val="5"/>
        <w:rFonts w:hint="eastAsia" w:ascii="宋体" w:hAnsi="宋体"/>
        <w:sz w:val="28"/>
        <w:szCs w:val="28"/>
      </w:rPr>
      <w:instrText xml:space="preserve">PAGE 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3</w:t>
    </w:r>
    <w:r>
      <w:rPr>
        <w:rFonts w:hint="eastAsia"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20" w:leftChars="100"/>
      <w:rPr>
        <w:rStyle w:val="5"/>
        <w:rFonts w:hint="eastAsia" w:ascii="宋体" w:hAnsi="宋体" w:eastAsia="宋体"/>
      </w:rPr>
    </w:pPr>
    <w:r>
      <w:rPr>
        <w:rStyle w:val="5"/>
        <w:rFonts w:hint="eastAsia" w:ascii="宋体" w:hAnsi="宋体" w:eastAsia="宋体"/>
        <w:sz w:val="28"/>
        <w:szCs w:val="28"/>
      </w:rPr>
      <w:t>—</w:t>
    </w:r>
    <w:r>
      <w:rPr>
        <w:rStyle w:val="5"/>
        <w:rFonts w:hint="eastAsia" w:ascii="宋体" w:hAnsi="宋体" w:eastAsia="宋体"/>
      </w:rPr>
      <w:t xml:space="preserve">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5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2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5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ind w:right="360" w:firstLine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0524A5"/>
    <w:rsid w:val="2205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2021-11-26T09:06:00Z</dcterms:created>
  <dc:creator>user</dc:creator>
  <cp:lastModifiedBy>user</cp:lastModifiedBy>
  <dcterms:modified xsi:type="dcterms:W3CDTF">2021-11-26T09:06:56Z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