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黑体" w:eastAsia="黑体"/>
          <w:color w:val="000000"/>
          <w:szCs w:val="32"/>
        </w:rPr>
      </w:pPr>
      <w:r>
        <w:rPr>
          <w:rFonts w:hint="eastAsia" w:ascii="黑体" w:eastAsia="黑体"/>
          <w:color w:val="000000"/>
          <w:szCs w:val="32"/>
        </w:rPr>
        <w:t>附件1</w:t>
      </w:r>
    </w:p>
    <w:p>
      <w:pPr>
        <w:spacing w:line="500" w:lineRule="exact"/>
        <w:jc w:val="center"/>
        <w:rPr>
          <w:rFonts w:hint="eastAsia" w:ascii="方正小标宋简体" w:hAnsi="微软雅黑" w:eastAsia="方正小标宋简体"/>
          <w:color w:val="000000"/>
          <w:sz w:val="44"/>
          <w:szCs w:val="44"/>
        </w:rPr>
      </w:pPr>
    </w:p>
    <w:p>
      <w:pPr>
        <w:spacing w:line="500" w:lineRule="exact"/>
        <w:jc w:val="center"/>
        <w:rPr>
          <w:rFonts w:hint="eastAsia" w:ascii="方正小标宋简体" w:hAnsi="宋体" w:eastAsia="方正小标宋简体"/>
          <w:color w:val="000000"/>
          <w:sz w:val="44"/>
          <w:szCs w:val="44"/>
        </w:rPr>
      </w:pPr>
      <w:r>
        <w:rPr>
          <w:rFonts w:hint="eastAsia" w:ascii="方正小标宋简体" w:hAnsi="微软雅黑" w:eastAsia="方正小标宋简体"/>
          <w:color w:val="000000"/>
          <w:sz w:val="44"/>
          <w:szCs w:val="44"/>
        </w:rPr>
        <w:t>第4</w:t>
      </w:r>
      <w:r>
        <w:rPr>
          <w:rFonts w:hint="eastAsia" w:ascii="方正小标宋简体" w:hAnsi="微软雅黑" w:eastAsia="方正小标宋简体"/>
          <w:color w:val="000000"/>
          <w:sz w:val="44"/>
          <w:szCs w:val="44"/>
          <w:lang w:val="en-US" w:eastAsia="zh-CN"/>
        </w:rPr>
        <w:t>6</w:t>
      </w:r>
      <w:r>
        <w:rPr>
          <w:rFonts w:hint="eastAsia" w:ascii="方正小标宋简体" w:hAnsi="微软雅黑" w:eastAsia="方正小标宋简体"/>
          <w:color w:val="000000"/>
          <w:sz w:val="44"/>
          <w:szCs w:val="44"/>
        </w:rPr>
        <w:t>届世界技能大赛福建省选拔赛</w:t>
      </w:r>
    </w:p>
    <w:p>
      <w:pPr>
        <w:spacing w:line="50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组委会及办公室成员名单</w:t>
      </w:r>
    </w:p>
    <w:p>
      <w:pPr>
        <w:spacing w:line="500" w:lineRule="exact"/>
        <w:jc w:val="center"/>
        <w:rPr>
          <w:rFonts w:hint="eastAsia" w:ascii="方正小标宋简体" w:hAnsi="宋体" w:eastAsia="方正小标宋简体"/>
          <w:color w:val="000000"/>
          <w:sz w:val="44"/>
          <w:szCs w:val="44"/>
        </w:rPr>
      </w:pPr>
    </w:p>
    <w:p>
      <w:pPr>
        <w:spacing w:line="500" w:lineRule="exact"/>
        <w:outlineLvl w:val="0"/>
        <w:rPr>
          <w:rFonts w:ascii="黑体" w:hAnsi="黑体" w:eastAsia="黑体"/>
          <w:color w:val="000000"/>
          <w:szCs w:val="32"/>
        </w:rPr>
      </w:pPr>
      <w:r>
        <w:rPr>
          <w:rFonts w:hint="eastAsia" w:ascii="黑体" w:hAnsi="黑体" w:eastAsia="黑体"/>
          <w:color w:val="000000"/>
          <w:szCs w:val="32"/>
        </w:rPr>
        <w:t>一、竞赛组委会成员</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主  任：</w:t>
      </w:r>
      <w:r>
        <w:rPr>
          <w:rFonts w:hint="eastAsia"/>
          <w:lang w:val="en-US" w:eastAsia="zh-CN"/>
        </w:rPr>
        <w:t>吴小颖</w:t>
      </w:r>
      <w:r>
        <w:rPr>
          <w:rFonts w:hint="eastAsia"/>
        </w:rPr>
        <w:t xml:space="preserve">   省</w:t>
      </w:r>
      <w:r>
        <w:rPr>
          <w:rFonts w:hint="eastAsia"/>
          <w:lang w:val="en-US" w:eastAsia="zh-CN"/>
        </w:rPr>
        <w:t>人力资源和社会保障</w:t>
      </w:r>
      <w:r>
        <w:rPr>
          <w:rFonts w:hint="eastAsia"/>
        </w:rPr>
        <w:t>厅副厅长</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副主任：</w:t>
      </w:r>
      <w:r>
        <w:rPr>
          <w:rFonts w:hint="eastAsia"/>
          <w:lang w:val="en-US" w:eastAsia="zh-CN"/>
        </w:rPr>
        <w:t>薛卫民</w:t>
      </w:r>
      <w:r>
        <w:rPr>
          <w:rFonts w:hint="eastAsia"/>
        </w:rPr>
        <w:t xml:space="preserve">   </w:t>
      </w:r>
      <w:r>
        <w:rPr>
          <w:rFonts w:hint="eastAsia"/>
          <w:lang w:val="en-US" w:eastAsia="zh-CN"/>
        </w:rPr>
        <w:t>省政协副主席、</w:t>
      </w:r>
      <w:r>
        <w:rPr>
          <w:rFonts w:hint="eastAsia"/>
        </w:rPr>
        <w:t>省教育厅副厅长</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pPr>
      <w:r>
        <w:rPr>
          <w:rFonts w:hint="eastAsia"/>
        </w:rPr>
        <w:t>陈训明   共青团福建省委副书记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委</w:t>
      </w:r>
      <w:r>
        <w:rPr>
          <w:rFonts w:hint="eastAsia"/>
        </w:rPr>
        <w:t xml:space="preserve">  </w:t>
      </w:r>
      <w:r>
        <w:rPr>
          <w:rFonts w:hint="eastAsia"/>
          <w:lang w:val="en-US" w:eastAsia="zh-CN"/>
        </w:rPr>
        <w:t>员</w:t>
      </w:r>
      <w:r>
        <w:rPr>
          <w:rFonts w:hint="eastAsia"/>
        </w:rPr>
        <w:t>：刘  涛   省</w:t>
      </w:r>
      <w:r>
        <w:rPr>
          <w:rFonts w:hint="eastAsia"/>
          <w:lang w:val="en-US" w:eastAsia="zh-CN"/>
        </w:rPr>
        <w:t>人力资源和社会保障</w:t>
      </w:r>
      <w:r>
        <w:rPr>
          <w:rFonts w:hint="eastAsia"/>
        </w:rPr>
        <w:t>厅直属机关党委</w:t>
      </w:r>
    </w:p>
    <w:p>
      <w:pPr>
        <w:keepNext w:val="0"/>
        <w:keepLines w:val="0"/>
        <w:pageBreakBefore w:val="0"/>
        <w:widowControl w:val="0"/>
        <w:kinsoku/>
        <w:wordWrap/>
        <w:overflowPunct/>
        <w:topLinePunct w:val="0"/>
        <w:autoSpaceDE/>
        <w:autoSpaceDN/>
        <w:bidi w:val="0"/>
        <w:adjustRightInd/>
        <w:snapToGrid/>
        <w:spacing w:line="560" w:lineRule="exact"/>
        <w:ind w:firstLine="2720" w:firstLineChars="850"/>
        <w:textAlignment w:val="auto"/>
      </w:pPr>
      <w:r>
        <w:rPr>
          <w:rFonts w:hint="eastAsia"/>
        </w:rPr>
        <w:t>专职副书记</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pPr>
      <w:r>
        <w:rPr>
          <w:rFonts w:hint="eastAsia"/>
        </w:rPr>
        <w:t xml:space="preserve">罗永生   </w:t>
      </w:r>
      <w:r>
        <w:rPr>
          <w:rFonts w:hint="eastAsia"/>
          <w:spacing w:val="-23"/>
        </w:rPr>
        <w:t>省</w:t>
      </w:r>
      <w:r>
        <w:rPr>
          <w:rFonts w:hint="eastAsia"/>
          <w:spacing w:val="-23"/>
          <w:lang w:val="en-US" w:eastAsia="zh-CN"/>
        </w:rPr>
        <w:t>人力资源和社会保障</w:t>
      </w:r>
      <w:r>
        <w:rPr>
          <w:rFonts w:hint="eastAsia"/>
          <w:spacing w:val="-23"/>
        </w:rPr>
        <w:t>厅职业能力建设处处长</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lang w:val="en-US" w:eastAsia="zh-CN"/>
        </w:rPr>
      </w:pPr>
      <w:r>
        <w:rPr>
          <w:rFonts w:hint="eastAsia"/>
          <w:lang w:val="en-US" w:eastAsia="zh-CN"/>
        </w:rPr>
        <w:t>罗  强</w:t>
      </w:r>
      <w:r>
        <w:rPr>
          <w:rFonts w:hint="eastAsia"/>
        </w:rPr>
        <w:t xml:space="preserve">   省教育厅职业教育与成人教育处</w:t>
      </w:r>
      <w:r>
        <w:rPr>
          <w:rFonts w:hint="eastAsia"/>
          <w:lang w:val="en-US" w:eastAsia="zh-CN"/>
        </w:rPr>
        <w:t>调研员</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eastAsia="仿宋_GB2312"/>
          <w:lang w:val="en-US" w:eastAsia="zh-CN"/>
        </w:rPr>
      </w:pPr>
      <w:r>
        <w:rPr>
          <w:rFonts w:hint="eastAsia"/>
          <w:lang w:val="en-US" w:eastAsia="zh-CN"/>
        </w:rPr>
        <w:t>（主持工作）</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rPr>
      </w:pPr>
      <w:r>
        <w:rPr>
          <w:rFonts w:hint="eastAsia"/>
        </w:rPr>
        <w:t>陈文伟   共青团福建省委常委、青年发展部部长</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rPr>
      </w:pPr>
      <w:r>
        <w:rPr>
          <w:rFonts w:hint="eastAsia"/>
        </w:rPr>
        <w:t>陈  捷   省职业技能</w:t>
      </w:r>
      <w:r>
        <w:rPr>
          <w:rFonts w:hint="eastAsia"/>
          <w:lang w:val="en-US" w:eastAsia="zh-CN"/>
        </w:rPr>
        <w:t>鉴定</w:t>
      </w:r>
      <w:r>
        <w:rPr>
          <w:rFonts w:hint="eastAsia"/>
        </w:rPr>
        <w:t>指导中心主任</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xml:space="preserve">        杨运齐   省职业技术教育中心主任  </w:t>
      </w:r>
    </w:p>
    <w:p>
      <w:pPr>
        <w:keepNext w:val="0"/>
        <w:keepLines w:val="0"/>
        <w:pageBreakBefore w:val="0"/>
        <w:widowControl w:val="0"/>
        <w:kinsoku/>
        <w:wordWrap/>
        <w:overflowPunct/>
        <w:topLinePunct w:val="0"/>
        <w:autoSpaceDE/>
        <w:autoSpaceDN/>
        <w:bidi w:val="0"/>
        <w:adjustRightInd/>
        <w:snapToGrid/>
        <w:spacing w:line="560" w:lineRule="exact"/>
        <w:ind w:left="2560" w:leftChars="400" w:hanging="1280" w:hangingChars="400"/>
        <w:textAlignment w:val="auto"/>
        <w:rPr>
          <w:rFonts w:hint="eastAsia"/>
        </w:rPr>
      </w:pPr>
      <w:r>
        <w:rPr>
          <w:rFonts w:hint="eastAsia"/>
        </w:rPr>
        <w:t>林千红   省</w:t>
      </w:r>
      <w:r>
        <w:rPr>
          <w:rFonts w:hint="eastAsia"/>
          <w:lang w:val="en-US" w:eastAsia="zh-CN"/>
        </w:rPr>
        <w:t>人力资源和社会保障</w:t>
      </w:r>
      <w:r>
        <w:rPr>
          <w:rFonts w:hint="eastAsia"/>
        </w:rPr>
        <w:t>厅职业能力建设</w:t>
      </w:r>
    </w:p>
    <w:p>
      <w:pPr>
        <w:keepNext w:val="0"/>
        <w:keepLines w:val="0"/>
        <w:pageBreakBefore w:val="0"/>
        <w:widowControl w:val="0"/>
        <w:kinsoku/>
        <w:wordWrap/>
        <w:overflowPunct/>
        <w:topLinePunct w:val="0"/>
        <w:autoSpaceDE/>
        <w:autoSpaceDN/>
        <w:bidi w:val="0"/>
        <w:adjustRightInd/>
        <w:snapToGrid/>
        <w:spacing w:line="560" w:lineRule="exact"/>
        <w:ind w:firstLine="2720" w:firstLineChars="850"/>
        <w:textAlignment w:val="auto"/>
        <w:rPr>
          <w:rFonts w:hint="eastAsia"/>
        </w:rPr>
      </w:pPr>
      <w:r>
        <w:rPr>
          <w:rFonts w:hint="eastAsia"/>
        </w:rPr>
        <w:t>处调研员</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eastAsia="仿宋_GB2312"/>
          <w:lang w:eastAsia="zh-CN"/>
        </w:rPr>
      </w:pPr>
      <w:r>
        <w:rPr>
          <w:rFonts w:hint="eastAsia"/>
          <w:lang w:eastAsia="zh-CN"/>
        </w:rPr>
        <w:t>马光凯</w:t>
      </w:r>
      <w:r>
        <w:rPr>
          <w:rFonts w:hint="eastAsia"/>
        </w:rPr>
        <w:t xml:space="preserve"> </w:t>
      </w:r>
      <w:r>
        <w:rPr>
          <w:rFonts w:hint="eastAsia"/>
          <w:lang w:val="en-US" w:eastAsia="zh-CN"/>
        </w:rPr>
        <w:t xml:space="preserve"> </w:t>
      </w:r>
      <w:r>
        <w:rPr>
          <w:rFonts w:hint="eastAsia"/>
        </w:rPr>
        <w:t xml:space="preserve"> 省技工教育中心</w:t>
      </w:r>
      <w:r>
        <w:rPr>
          <w:rFonts w:hint="eastAsia"/>
          <w:lang w:eastAsia="zh-CN"/>
        </w:rPr>
        <w:t>主任</w:t>
      </w:r>
    </w:p>
    <w:p>
      <w:pPr>
        <w:spacing w:line="500" w:lineRule="exact"/>
        <w:rPr>
          <w:rFonts w:ascii="黑体" w:hAnsi="黑体" w:eastAsia="黑体"/>
          <w:color w:val="000000"/>
          <w:szCs w:val="32"/>
        </w:rPr>
      </w:pPr>
      <w:r>
        <w:rPr>
          <w:rFonts w:hint="eastAsia" w:ascii="黑体" w:hAnsi="黑体" w:eastAsia="黑体"/>
          <w:color w:val="000000"/>
          <w:szCs w:val="32"/>
        </w:rPr>
        <w:t>二、竞赛组委会办公室成员</w:t>
      </w:r>
    </w:p>
    <w:p>
      <w:pPr>
        <w:keepNext w:val="0"/>
        <w:keepLines w:val="0"/>
        <w:pageBreakBefore w:val="0"/>
        <w:widowControl w:val="0"/>
        <w:kinsoku/>
        <w:wordWrap/>
        <w:overflowPunct/>
        <w:topLinePunct w:val="0"/>
        <w:autoSpaceDE/>
        <w:autoSpaceDN/>
        <w:bidi w:val="0"/>
        <w:adjustRightInd/>
        <w:snapToGrid/>
        <w:spacing w:line="560" w:lineRule="exact"/>
        <w:ind w:right="-781" w:rightChars="-244"/>
        <w:textAlignment w:val="auto"/>
      </w:pPr>
      <w:r>
        <w:rPr>
          <w:rFonts w:hint="eastAsia"/>
        </w:rPr>
        <w:t>主  任：罗永生（兼）</w:t>
      </w:r>
    </w:p>
    <w:p>
      <w:pPr>
        <w:keepNext w:val="0"/>
        <w:keepLines w:val="0"/>
        <w:pageBreakBefore w:val="0"/>
        <w:widowControl w:val="0"/>
        <w:kinsoku/>
        <w:wordWrap/>
        <w:overflowPunct/>
        <w:topLinePunct w:val="0"/>
        <w:autoSpaceDE/>
        <w:autoSpaceDN/>
        <w:bidi w:val="0"/>
        <w:adjustRightInd/>
        <w:snapToGrid/>
        <w:spacing w:line="560" w:lineRule="exact"/>
        <w:ind w:right="-781" w:rightChars="-244"/>
        <w:textAlignment w:val="auto"/>
        <w:rPr>
          <w:rFonts w:ascii="仿宋_GB2312" w:hAnsi="仿宋" w:cs="宋体"/>
          <w:kern w:val="0"/>
          <w:szCs w:val="32"/>
        </w:rPr>
      </w:pPr>
      <w:r>
        <w:rPr>
          <w:rFonts w:hint="eastAsia"/>
        </w:rPr>
        <w:t>副主任：</w:t>
      </w:r>
      <w:r>
        <w:rPr>
          <w:rFonts w:hint="eastAsia" w:ascii="仿宋_GB2312" w:hAnsi="仿宋" w:cs="宋体"/>
          <w:kern w:val="0"/>
          <w:szCs w:val="32"/>
        </w:rPr>
        <w:t>陈  捷（兼）</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ascii="仿宋_GB2312" w:hAnsi="黑体"/>
          <w:color w:val="000000"/>
          <w:szCs w:val="32"/>
        </w:rPr>
      </w:pPr>
      <w:r>
        <w:rPr>
          <w:rFonts w:hint="eastAsia" w:ascii="仿宋_GB2312" w:hAnsi="黑体"/>
          <w:color w:val="000000"/>
          <w:szCs w:val="32"/>
        </w:rPr>
        <w:t>林千红</w:t>
      </w:r>
      <w:r>
        <w:rPr>
          <w:rFonts w:hint="eastAsia" w:ascii="仿宋_GB2312" w:hAnsi="仿宋" w:cs="宋体"/>
          <w:kern w:val="0"/>
          <w:szCs w:val="32"/>
        </w:rPr>
        <w:t>（兼）</w:t>
      </w:r>
      <w:r>
        <w:rPr>
          <w:rFonts w:hint="eastAsia" w:ascii="仿宋_GB2312" w:hAnsi="黑体"/>
          <w:color w:val="000000"/>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781" w:rightChars="-244"/>
        <w:textAlignment w:val="auto"/>
        <w:rPr>
          <w:rFonts w:hint="eastAsia" w:ascii="仿宋_GB2312" w:hAnsi="仿宋"/>
          <w:color w:val="000000"/>
          <w:spacing w:val="-16"/>
          <w:szCs w:val="32"/>
        </w:rPr>
      </w:pPr>
      <w:r>
        <w:rPr>
          <w:rFonts w:hint="eastAsia"/>
          <w:lang w:val="en-US" w:eastAsia="zh-CN"/>
        </w:rPr>
        <w:t>成</w:t>
      </w:r>
      <w:r>
        <w:rPr>
          <w:rFonts w:hint="eastAsia"/>
        </w:rPr>
        <w:t xml:space="preserve">  </w:t>
      </w:r>
      <w:r>
        <w:rPr>
          <w:rFonts w:hint="eastAsia"/>
          <w:lang w:val="en-US" w:eastAsia="zh-CN"/>
        </w:rPr>
        <w:t>员</w:t>
      </w:r>
      <w:r>
        <w:rPr>
          <w:rFonts w:hint="eastAsia"/>
        </w:rPr>
        <w:t>：</w:t>
      </w:r>
      <w:r>
        <w:rPr>
          <w:rFonts w:hint="eastAsia" w:ascii="仿宋_GB2312" w:hAnsi="仿宋"/>
          <w:color w:val="000000"/>
          <w:spacing w:val="0"/>
          <w:szCs w:val="32"/>
        </w:rPr>
        <w:t>程  征</w:t>
      </w:r>
      <w:r>
        <w:rPr>
          <w:rFonts w:hint="eastAsia" w:ascii="仿宋_GB2312" w:hAnsi="仿宋"/>
          <w:color w:val="000000"/>
          <w:spacing w:val="-16"/>
          <w:szCs w:val="32"/>
        </w:rPr>
        <w:t xml:space="preserve">     省教育厅职业教育与成人教育处主任科员 </w:t>
      </w:r>
    </w:p>
    <w:p>
      <w:pPr>
        <w:keepNext w:val="0"/>
        <w:keepLines w:val="0"/>
        <w:pageBreakBefore w:val="0"/>
        <w:widowControl w:val="0"/>
        <w:kinsoku/>
        <w:wordWrap/>
        <w:overflowPunct/>
        <w:topLinePunct w:val="0"/>
        <w:autoSpaceDE/>
        <w:autoSpaceDN/>
        <w:bidi w:val="0"/>
        <w:adjustRightInd/>
        <w:snapToGrid/>
        <w:spacing w:line="560" w:lineRule="exact"/>
        <w:ind w:right="-781" w:rightChars="-244" w:firstLine="1280" w:firstLineChars="400"/>
        <w:textAlignment w:val="auto"/>
        <w:rPr>
          <w:rFonts w:hint="eastAsia" w:ascii="仿宋_GB2312" w:hAnsi="仿宋"/>
          <w:color w:val="000000"/>
          <w:spacing w:val="-16"/>
          <w:szCs w:val="32"/>
        </w:rPr>
      </w:pPr>
      <w:r>
        <w:rPr>
          <w:rFonts w:hint="eastAsia" w:ascii="仿宋_GB2312" w:hAnsi="仿宋"/>
          <w:color w:val="000000"/>
          <w:spacing w:val="0"/>
          <w:szCs w:val="32"/>
        </w:rPr>
        <w:t>苏巧艺    共青团福建省委青年发展部科员</w:t>
      </w:r>
    </w:p>
    <w:p>
      <w:pPr>
        <w:keepNext w:val="0"/>
        <w:keepLines w:val="0"/>
        <w:pageBreakBefore w:val="0"/>
        <w:widowControl w:val="0"/>
        <w:kinsoku/>
        <w:wordWrap/>
        <w:overflowPunct/>
        <w:topLinePunct w:val="0"/>
        <w:autoSpaceDE/>
        <w:autoSpaceDN/>
        <w:bidi w:val="0"/>
        <w:adjustRightInd/>
        <w:snapToGrid/>
        <w:spacing w:line="560" w:lineRule="exact"/>
        <w:ind w:left="2880" w:leftChars="400" w:right="-333" w:rightChars="-104" w:hanging="1600" w:hangingChars="500"/>
        <w:textAlignment w:val="auto"/>
        <w:rPr>
          <w:rFonts w:hint="eastAsia" w:ascii="仿宋_GB2312" w:hAnsi="仿宋"/>
          <w:color w:val="000000"/>
          <w:spacing w:val="0"/>
          <w:szCs w:val="32"/>
        </w:rPr>
      </w:pPr>
      <w:r>
        <w:rPr>
          <w:rFonts w:hint="eastAsia" w:ascii="仿宋_GB2312" w:hAnsi="仿宋"/>
          <w:color w:val="000000"/>
          <w:spacing w:val="0"/>
          <w:szCs w:val="32"/>
        </w:rPr>
        <w:t>陈  梅    省职业技能鉴定指导中心高技能人才工</w:t>
      </w:r>
    </w:p>
    <w:p>
      <w:pPr>
        <w:keepNext w:val="0"/>
        <w:keepLines w:val="0"/>
        <w:pageBreakBefore w:val="0"/>
        <w:widowControl w:val="0"/>
        <w:kinsoku/>
        <w:wordWrap/>
        <w:overflowPunct/>
        <w:topLinePunct w:val="0"/>
        <w:autoSpaceDE/>
        <w:autoSpaceDN/>
        <w:bidi w:val="0"/>
        <w:adjustRightInd/>
        <w:snapToGrid/>
        <w:spacing w:line="560" w:lineRule="exact"/>
        <w:ind w:left="2880" w:leftChars="900" w:right="-333" w:rightChars="-104" w:firstLine="0" w:firstLineChars="0"/>
        <w:textAlignment w:val="auto"/>
        <w:rPr>
          <w:rFonts w:ascii="仿宋_GB2312" w:hAnsi="仿宋"/>
          <w:color w:val="000000"/>
          <w:spacing w:val="0"/>
          <w:szCs w:val="32"/>
        </w:rPr>
      </w:pPr>
      <w:r>
        <w:rPr>
          <w:rFonts w:hint="eastAsia" w:ascii="仿宋_GB2312" w:hAnsi="仿宋"/>
          <w:color w:val="000000"/>
          <w:spacing w:val="0"/>
          <w:szCs w:val="32"/>
        </w:rPr>
        <w:t>作科负责人</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ascii="仿宋_GB2312" w:hAnsi="仿宋"/>
          <w:color w:val="000000"/>
          <w:spacing w:val="0"/>
          <w:szCs w:val="32"/>
        </w:rPr>
      </w:pPr>
      <w:r>
        <w:rPr>
          <w:rFonts w:hint="eastAsia" w:ascii="仿宋_GB2312" w:hAnsi="仿宋"/>
          <w:color w:val="000000"/>
          <w:spacing w:val="0"/>
          <w:szCs w:val="32"/>
        </w:rPr>
        <w:t>吴锡勇    省技工教育中心高级讲师</w:t>
      </w:r>
    </w:p>
    <w:p>
      <w:pPr>
        <w:keepNext w:val="0"/>
        <w:keepLines w:val="0"/>
        <w:pageBreakBefore w:val="0"/>
        <w:widowControl w:val="0"/>
        <w:kinsoku/>
        <w:wordWrap/>
        <w:overflowPunct/>
        <w:topLinePunct w:val="0"/>
        <w:autoSpaceDE/>
        <w:autoSpaceDN/>
        <w:bidi w:val="0"/>
        <w:adjustRightInd/>
        <w:snapToGrid/>
        <w:spacing w:line="560" w:lineRule="exact"/>
        <w:ind w:firstLine="3024" w:firstLineChars="1050"/>
        <w:textAlignment w:val="auto"/>
        <w:rPr>
          <w:rFonts w:hint="eastAsia" w:ascii="仿宋_GB2312" w:hAnsi="仿宋_GB2312" w:eastAsia="仿宋_GB2312" w:cs="仿宋_GB2312"/>
          <w:color w:val="000000"/>
          <w:spacing w:val="-16"/>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color w:val="000000"/>
        </w:rPr>
        <w:sectPr>
          <w:footerReference r:id="rId3" w:type="default"/>
          <w:pgSz w:w="11906" w:h="16838"/>
          <w:pgMar w:top="2154" w:right="1531" w:bottom="1984" w:left="1587" w:header="851" w:footer="992" w:gutter="0"/>
          <w:pgNumType w:fmt="numberInDash"/>
          <w:cols w:space="720" w:num="1"/>
          <w:rtlGutter w:val="0"/>
          <w:docGrid w:type="lines" w:linePitch="437" w:charSpace="0"/>
        </w:sectPr>
      </w:pPr>
    </w:p>
    <w:p>
      <w:pPr>
        <w:spacing w:line="460" w:lineRule="exact"/>
        <w:jc w:val="left"/>
        <w:rPr>
          <w:rFonts w:hint="eastAsia" w:ascii="方正小标宋简体" w:eastAsia="方正小标宋简体"/>
          <w:color w:val="000000"/>
          <w:sz w:val="32"/>
          <w:szCs w:val="32"/>
        </w:rPr>
      </w:pPr>
      <w:r>
        <w:rPr>
          <w:rFonts w:hint="eastAsia" w:ascii="黑体" w:eastAsia="黑体"/>
          <w:color w:val="000000"/>
          <w:sz w:val="32"/>
          <w:szCs w:val="32"/>
        </w:rPr>
        <w:t>附件2</w:t>
      </w:r>
    </w:p>
    <w:p>
      <w:pPr>
        <w:spacing w:line="460" w:lineRule="exact"/>
        <w:jc w:val="center"/>
        <w:rPr>
          <w:rFonts w:hint="eastAsia" w:ascii="方正小标宋简体" w:eastAsia="方正小标宋简体"/>
          <w:color w:val="000000"/>
          <w:sz w:val="44"/>
          <w:szCs w:val="44"/>
        </w:rPr>
      </w:pPr>
    </w:p>
    <w:p>
      <w:pPr>
        <w:spacing w:line="4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第4</w:t>
      </w:r>
      <w:r>
        <w:rPr>
          <w:rFonts w:hint="eastAsia" w:ascii="方正小标宋简体" w:eastAsia="方正小标宋简体"/>
          <w:color w:val="000000"/>
          <w:sz w:val="44"/>
          <w:szCs w:val="44"/>
          <w:lang w:val="en-US" w:eastAsia="zh-CN"/>
        </w:rPr>
        <w:t>6</w:t>
      </w:r>
      <w:r>
        <w:rPr>
          <w:rFonts w:hint="eastAsia" w:ascii="方正小标宋简体" w:eastAsia="方正小标宋简体"/>
          <w:color w:val="000000"/>
          <w:sz w:val="44"/>
          <w:szCs w:val="44"/>
        </w:rPr>
        <w:t>届世界技能大赛福建省选拔赛计划表</w:t>
      </w:r>
    </w:p>
    <w:p>
      <w:pPr>
        <w:spacing w:line="260" w:lineRule="exact"/>
        <w:jc w:val="center"/>
        <w:rPr>
          <w:rFonts w:hint="eastAsia" w:ascii="方正小标宋简体" w:eastAsia="方正小标宋简体"/>
          <w:color w:val="000000"/>
          <w:sz w:val="44"/>
          <w:szCs w:val="44"/>
        </w:rPr>
      </w:pPr>
    </w:p>
    <w:tbl>
      <w:tblPr>
        <w:tblStyle w:val="4"/>
        <w:tblW w:w="13564" w:type="dxa"/>
        <w:jc w:val="center"/>
        <w:tblInd w:w="-2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690"/>
        <w:gridCol w:w="1260"/>
        <w:gridCol w:w="1335"/>
        <w:gridCol w:w="1830"/>
        <w:gridCol w:w="4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blHeader/>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序号</w:t>
            </w:r>
          </w:p>
        </w:tc>
        <w:tc>
          <w:tcPr>
            <w:tcW w:w="36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竞赛名称</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竞赛</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类别</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主办单位</w:t>
            </w: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竞赛</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时间</w:t>
            </w:r>
          </w:p>
        </w:tc>
        <w:tc>
          <w:tcPr>
            <w:tcW w:w="45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eastAsia="黑体"/>
                <w:color w:val="000000"/>
                <w:sz w:val="24"/>
              </w:rPr>
            </w:pPr>
            <w:r>
              <w:rPr>
                <w:rFonts w:hint="eastAsia" w:ascii="黑体" w:eastAsia="黑体"/>
                <w:color w:val="000000"/>
                <w:sz w:val="24"/>
              </w:rPr>
              <w:t>承办单位及联系方式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85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369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第4</w:t>
            </w:r>
            <w:r>
              <w:rPr>
                <w:rFonts w:hint="eastAsia" w:ascii="宋体" w:hAnsi="宋体" w:eastAsia="宋体" w:cs="宋体"/>
                <w:sz w:val="21"/>
                <w:szCs w:val="21"/>
                <w:lang w:val="en-US" w:eastAsia="zh-CN"/>
              </w:rPr>
              <w:t>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数控车、数控铣、机电一体化、焊接</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2019年10-11月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福州市</w:t>
            </w:r>
            <w:r>
              <w:rPr>
                <w:rFonts w:hint="eastAsia" w:ascii="宋体" w:hAnsi="宋体" w:eastAsia="宋体" w:cs="宋体"/>
                <w:color w:val="000000"/>
                <w:sz w:val="21"/>
                <w:szCs w:val="21"/>
              </w:rPr>
              <w:t xml:space="preserve">人社局 </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福州第一</w:t>
            </w:r>
            <w:r>
              <w:rPr>
                <w:rFonts w:hint="eastAsia" w:ascii="宋体" w:hAnsi="宋体" w:eastAsia="宋体" w:cs="宋体"/>
                <w:color w:val="000000"/>
                <w:sz w:val="21"/>
                <w:szCs w:val="21"/>
              </w:rPr>
              <w:t>技师学院</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张榕宾</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13950287360</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联系地址：福州大学城溪源宫路99号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850" w:type="dxa"/>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第4</w:t>
            </w:r>
            <w:r>
              <w:rPr>
                <w:rFonts w:hint="eastAsia" w:ascii="宋体" w:hAnsi="宋体" w:eastAsia="宋体" w:cs="宋体"/>
                <w:sz w:val="21"/>
                <w:szCs w:val="21"/>
                <w:lang w:val="en-US" w:eastAsia="zh-CN"/>
              </w:rPr>
              <w:t>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汽车技术、电子技术、塑料模具工程、原型制作、信息网络布线、网络系统管理、网站设计与开发</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2020年4月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厦门</w:t>
            </w:r>
            <w:r>
              <w:rPr>
                <w:rFonts w:hint="eastAsia" w:ascii="宋体" w:hAnsi="宋体" w:eastAsia="宋体" w:cs="宋体"/>
                <w:color w:val="000000"/>
                <w:sz w:val="21"/>
                <w:szCs w:val="21"/>
                <w:lang w:val="en-US" w:eastAsia="zh-CN"/>
              </w:rPr>
              <w:t>市</w:t>
            </w:r>
            <w:r>
              <w:rPr>
                <w:rFonts w:hint="eastAsia" w:ascii="宋体" w:hAnsi="宋体" w:eastAsia="宋体" w:cs="宋体"/>
                <w:color w:val="000000"/>
                <w:sz w:val="21"/>
                <w:szCs w:val="21"/>
              </w:rPr>
              <w:t xml:space="preserve">人社局 </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厦门技师学院</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联系人：孙礼亮</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联系电话：13859999482</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联系地址：厦门市翔安区文勤路8号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85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369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第4</w:t>
            </w:r>
            <w:r>
              <w:rPr>
                <w:rFonts w:hint="eastAsia" w:ascii="宋体" w:hAnsi="宋体" w:eastAsia="宋体" w:cs="宋体"/>
                <w:sz w:val="21"/>
                <w:szCs w:val="21"/>
                <w:lang w:val="en-US" w:eastAsia="zh-CN"/>
              </w:rPr>
              <w:t>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精细木工</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2020年4月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厦门</w:t>
            </w:r>
            <w:r>
              <w:rPr>
                <w:rFonts w:hint="eastAsia" w:ascii="宋体" w:hAnsi="宋体" w:eastAsia="宋体" w:cs="宋体"/>
                <w:color w:val="000000"/>
                <w:sz w:val="21"/>
                <w:szCs w:val="21"/>
                <w:lang w:val="en-US" w:eastAsia="zh-CN"/>
              </w:rPr>
              <w:t>市</w:t>
            </w:r>
            <w:r>
              <w:rPr>
                <w:rFonts w:hint="eastAsia" w:ascii="宋体" w:hAnsi="宋体" w:eastAsia="宋体" w:cs="宋体"/>
                <w:color w:val="000000"/>
                <w:sz w:val="21"/>
                <w:szCs w:val="21"/>
              </w:rPr>
              <w:t xml:space="preserve">人社局 </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厦门</w:t>
            </w:r>
            <w:r>
              <w:rPr>
                <w:rFonts w:hint="eastAsia" w:ascii="宋体" w:hAnsi="宋体" w:eastAsia="宋体" w:cs="宋体"/>
                <w:color w:val="000000"/>
                <w:sz w:val="21"/>
                <w:szCs w:val="21"/>
                <w:lang w:val="en-US" w:eastAsia="zh-CN"/>
              </w:rPr>
              <w:t>市集美职业技术学校</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孟伸</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18650156780</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联系地址：</w:t>
            </w:r>
            <w:r>
              <w:rPr>
                <w:rFonts w:hint="eastAsia" w:ascii="宋体" w:hAnsi="宋体" w:eastAsia="宋体" w:cs="宋体"/>
                <w:color w:val="000000"/>
                <w:sz w:val="21"/>
                <w:szCs w:val="21"/>
                <w:lang w:val="en-US" w:eastAsia="zh-CN"/>
              </w:rPr>
              <w:t>厦门市集美区瑶山路41号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85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369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烘焙</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2019年10-11月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漳州市</w:t>
            </w:r>
            <w:r>
              <w:rPr>
                <w:rFonts w:hint="eastAsia" w:ascii="宋体" w:hAnsi="宋体" w:eastAsia="宋体" w:cs="宋体"/>
                <w:color w:val="000000"/>
                <w:sz w:val="21"/>
                <w:szCs w:val="21"/>
              </w:rPr>
              <w:t xml:space="preserve">人社局 </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漳州科技职业学院</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王妙琼</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15260606000</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联系地址：</w:t>
            </w:r>
            <w:r>
              <w:rPr>
                <w:rFonts w:hint="eastAsia" w:ascii="宋体" w:hAnsi="宋体" w:eastAsia="宋体" w:cs="宋体"/>
                <w:color w:val="000000"/>
                <w:sz w:val="21"/>
                <w:szCs w:val="21"/>
                <w:lang w:val="en-US" w:eastAsia="zh-CN"/>
              </w:rPr>
              <w:t>漳浦县盘陀镇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85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369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砌筑</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2020年4月</w:t>
            </w:r>
          </w:p>
        </w:tc>
        <w:tc>
          <w:tcPr>
            <w:tcW w:w="4599" w:type="dxa"/>
            <w:vAlign w:val="center"/>
          </w:tcPr>
          <w:p>
            <w:pPr>
              <w:keepNext w:val="0"/>
              <w:keepLines w:val="0"/>
              <w:pageBreakBefore w:val="0"/>
              <w:widowControl w:val="0"/>
              <w:kinsoku/>
              <w:wordWrap/>
              <w:overflowPunct/>
              <w:topLinePunct w:val="0"/>
              <w:autoSpaceDE/>
              <w:autoSpaceDN/>
              <w:bidi/>
              <w:adjustRightInd/>
              <w:snapToGrid/>
              <w:spacing w:line="220" w:lineRule="exact"/>
              <w:jc w:val="righ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泉州</w:t>
            </w:r>
            <w:r>
              <w:rPr>
                <w:rFonts w:hint="eastAsia" w:ascii="宋体" w:hAnsi="宋体" w:eastAsia="宋体" w:cs="宋体"/>
                <w:color w:val="000000"/>
                <w:sz w:val="21"/>
                <w:szCs w:val="21"/>
                <w:lang w:val="en-US" w:eastAsia="zh-CN"/>
              </w:rPr>
              <w:t>市</w:t>
            </w:r>
            <w:r>
              <w:rPr>
                <w:rFonts w:hint="eastAsia" w:ascii="宋体" w:hAnsi="宋体" w:eastAsia="宋体" w:cs="宋体"/>
                <w:color w:val="000000"/>
                <w:sz w:val="21"/>
                <w:szCs w:val="21"/>
              </w:rPr>
              <w:t>人社局</w:t>
            </w:r>
          </w:p>
          <w:p>
            <w:pPr>
              <w:keepNext w:val="0"/>
              <w:keepLines w:val="0"/>
              <w:pageBreakBefore w:val="0"/>
              <w:widowControl w:val="0"/>
              <w:kinsoku/>
              <w:wordWrap/>
              <w:overflowPunct/>
              <w:topLinePunct w:val="0"/>
              <w:autoSpaceDE/>
              <w:autoSpaceDN/>
              <w:bidi/>
              <w:adjustRightInd/>
              <w:snapToGrid/>
              <w:spacing w:line="220" w:lineRule="exact"/>
              <w:jc w:val="righ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泉州</w:t>
            </w:r>
            <w:r>
              <w:rPr>
                <w:rFonts w:hint="eastAsia" w:ascii="宋体" w:hAnsi="宋体" w:eastAsia="宋体" w:cs="宋体"/>
                <w:color w:val="000000"/>
                <w:sz w:val="21"/>
                <w:szCs w:val="21"/>
                <w:lang w:val="en-US" w:eastAsia="zh-CN"/>
              </w:rPr>
              <w:t>理工</w:t>
            </w:r>
            <w:r>
              <w:rPr>
                <w:rFonts w:hint="eastAsia" w:ascii="宋体" w:hAnsi="宋体" w:eastAsia="宋体" w:cs="宋体"/>
                <w:color w:val="000000"/>
                <w:sz w:val="21"/>
                <w:szCs w:val="21"/>
              </w:rPr>
              <w:t>职业学院</w:t>
            </w:r>
          </w:p>
          <w:p>
            <w:pPr>
              <w:keepNext w:val="0"/>
              <w:keepLines w:val="0"/>
              <w:pageBreakBefore w:val="0"/>
              <w:widowControl w:val="0"/>
              <w:kinsoku/>
              <w:wordWrap/>
              <w:overflowPunct/>
              <w:topLinePunct w:val="0"/>
              <w:autoSpaceDE/>
              <w:autoSpaceDN/>
              <w:bidi/>
              <w:adjustRightInd/>
              <w:snapToGrid/>
              <w:spacing w:line="220" w:lineRule="exact"/>
              <w:jc w:val="righ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郭霏霏</w:t>
            </w:r>
          </w:p>
          <w:p>
            <w:pPr>
              <w:keepNext w:val="0"/>
              <w:keepLines w:val="0"/>
              <w:pageBreakBefore w:val="0"/>
              <w:widowControl w:val="0"/>
              <w:kinsoku/>
              <w:wordWrap/>
              <w:overflowPunct/>
              <w:topLinePunct w:val="0"/>
              <w:autoSpaceDE/>
              <w:autoSpaceDN/>
              <w:bidi/>
              <w:adjustRightInd/>
              <w:snapToGrid/>
              <w:spacing w:line="220" w:lineRule="exact"/>
              <w:jc w:val="righ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13285030066</w:t>
            </w:r>
          </w:p>
          <w:p>
            <w:pPr>
              <w:keepNext w:val="0"/>
              <w:keepLines w:val="0"/>
              <w:pageBreakBefore w:val="0"/>
              <w:widowControl w:val="0"/>
              <w:kinsoku/>
              <w:wordWrap/>
              <w:overflowPunct/>
              <w:topLinePunct w:val="0"/>
              <w:autoSpaceDE/>
              <w:autoSpaceDN/>
              <w:bidi/>
              <w:adjustRightInd/>
              <w:snapToGrid/>
              <w:spacing w:line="220" w:lineRule="exact"/>
              <w:jc w:val="righ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联系地址：</w:t>
            </w:r>
            <w:r>
              <w:rPr>
                <w:rFonts w:hint="eastAsia" w:ascii="宋体" w:hAnsi="宋体" w:eastAsia="宋体" w:cs="宋体"/>
                <w:color w:val="000000"/>
                <w:sz w:val="21"/>
                <w:szCs w:val="21"/>
                <w:lang w:val="en-US" w:eastAsia="zh-CN"/>
              </w:rPr>
              <w:t>晋江市内坑镇大学路1号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850" w:type="dxa"/>
            <w:vAlign w:val="center"/>
          </w:tcPr>
          <w:p>
            <w:pPr>
              <w:tabs>
                <w:tab w:val="left" w:pos="262"/>
              </w:tabs>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ab/>
            </w:r>
            <w:r>
              <w:rPr>
                <w:rFonts w:hint="eastAsia" w:ascii="宋体" w:hAnsi="宋体" w:eastAsia="宋体" w:cs="宋体"/>
                <w:color w:val="000000"/>
                <w:sz w:val="21"/>
                <w:szCs w:val="21"/>
                <w:lang w:val="en-US" w:eastAsia="zh-CN"/>
              </w:rPr>
              <w:t>6</w:t>
            </w: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时装技术</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2019年10-11月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泉州</w:t>
            </w:r>
            <w:r>
              <w:rPr>
                <w:rFonts w:hint="eastAsia" w:ascii="宋体" w:hAnsi="宋体" w:eastAsia="宋体" w:cs="宋体"/>
                <w:color w:val="000000"/>
                <w:sz w:val="21"/>
                <w:szCs w:val="21"/>
                <w:lang w:val="en-US" w:eastAsia="zh-CN"/>
              </w:rPr>
              <w:t>市</w:t>
            </w:r>
            <w:r>
              <w:rPr>
                <w:rFonts w:hint="eastAsia" w:ascii="宋体" w:hAnsi="宋体" w:eastAsia="宋体" w:cs="宋体"/>
                <w:color w:val="000000"/>
                <w:sz w:val="21"/>
                <w:szCs w:val="21"/>
              </w:rPr>
              <w:t>人社局</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泉州轻工职业学院</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联系人：王卿潘</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联系电话：13599759099</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联系地址：晋江市西园街道高教东路1号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850" w:type="dxa"/>
            <w:vAlign w:val="center"/>
          </w:tcPr>
          <w:p>
            <w:pPr>
              <w:spacing w:line="22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家具制作、花艺</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2020年4月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莆田市</w:t>
            </w:r>
            <w:r>
              <w:rPr>
                <w:rFonts w:hint="eastAsia" w:ascii="宋体" w:hAnsi="宋体" w:eastAsia="宋体" w:cs="宋体"/>
                <w:color w:val="000000"/>
                <w:sz w:val="21"/>
                <w:szCs w:val="21"/>
              </w:rPr>
              <w:t>人社局</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莆田</w:t>
            </w:r>
            <w:r>
              <w:rPr>
                <w:rFonts w:hint="eastAsia" w:ascii="宋体" w:hAnsi="宋体" w:eastAsia="宋体" w:cs="宋体"/>
                <w:color w:val="000000"/>
                <w:sz w:val="21"/>
                <w:szCs w:val="21"/>
              </w:rPr>
              <w:t>学院</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颜朝辉</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13850230676</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联系地址：</w:t>
            </w:r>
            <w:r>
              <w:rPr>
                <w:rFonts w:hint="eastAsia" w:ascii="宋体" w:hAnsi="宋体" w:eastAsia="宋体" w:cs="宋体"/>
                <w:color w:val="000000"/>
                <w:sz w:val="21"/>
                <w:szCs w:val="21"/>
                <w:lang w:val="en-US" w:eastAsia="zh-CN"/>
              </w:rPr>
              <w:t>莆田市学园中街1133号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850" w:type="dxa"/>
            <w:vAlign w:val="center"/>
          </w:tcPr>
          <w:p>
            <w:pPr>
              <w:spacing w:line="22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车身修理、汽车喷漆、电气装置、CAD机械设计、美容、美发</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2020年1月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龙岩</w:t>
            </w:r>
            <w:r>
              <w:rPr>
                <w:rFonts w:hint="eastAsia" w:ascii="宋体" w:hAnsi="宋体" w:eastAsia="宋体" w:cs="宋体"/>
                <w:color w:val="000000"/>
                <w:sz w:val="21"/>
                <w:szCs w:val="21"/>
                <w:lang w:val="en-US" w:eastAsia="zh-CN"/>
              </w:rPr>
              <w:t>市</w:t>
            </w:r>
            <w:r>
              <w:rPr>
                <w:rFonts w:hint="eastAsia" w:ascii="宋体" w:hAnsi="宋体" w:eastAsia="宋体" w:cs="宋体"/>
                <w:color w:val="000000"/>
                <w:sz w:val="21"/>
                <w:szCs w:val="21"/>
              </w:rPr>
              <w:t xml:space="preserve">人社局 </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龙岩技师学院</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联系人：黄必兴</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联系电话：13959024544</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联系地址：龙岩市新罗区凤凰北路8号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850" w:type="dxa"/>
            <w:vAlign w:val="center"/>
          </w:tcPr>
          <w:p>
            <w:pPr>
              <w:spacing w:line="22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w:t>
            </w: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移动机器人、平面设计技术</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2020年4月</w:t>
            </w:r>
          </w:p>
        </w:tc>
        <w:tc>
          <w:tcPr>
            <w:tcW w:w="4599" w:type="dxa"/>
            <w:vAlign w:val="center"/>
          </w:tcPr>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福建信息职业技术学院</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王玥</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18695770981</w:t>
            </w:r>
          </w:p>
          <w:p>
            <w:pPr>
              <w:spacing w:line="2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联系地址：福州市鼓楼区福飞路106号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850" w:type="dxa"/>
            <w:vAlign w:val="center"/>
          </w:tcPr>
          <w:p>
            <w:pPr>
              <w:spacing w:line="22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糖艺/西点制作、烹饪</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2019年11-12月</w:t>
            </w:r>
          </w:p>
        </w:tc>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福建</w:t>
            </w:r>
            <w:r>
              <w:rPr>
                <w:rFonts w:hint="eastAsia" w:ascii="宋体" w:hAnsi="宋体" w:eastAsia="宋体" w:cs="宋体"/>
                <w:color w:val="000000"/>
                <w:sz w:val="21"/>
                <w:szCs w:val="21"/>
                <w:lang w:val="en-US" w:eastAsia="zh-CN"/>
              </w:rPr>
              <w:t>新东方技工学校</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杨斌</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联系电话：13585889962</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联系地址：福州市长乐区朝阳北路利岐261号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850" w:type="dxa"/>
            <w:vAlign w:val="center"/>
          </w:tcPr>
          <w:p>
            <w:pPr>
              <w:spacing w:line="22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w:t>
            </w:r>
          </w:p>
          <w:p>
            <w:pPr>
              <w:spacing w:line="220" w:lineRule="exact"/>
              <w:jc w:val="center"/>
              <w:rPr>
                <w:rFonts w:hint="eastAsia" w:ascii="宋体" w:hAnsi="宋体" w:eastAsia="宋体" w:cs="宋体"/>
                <w:color w:val="000000"/>
                <w:sz w:val="21"/>
                <w:szCs w:val="21"/>
              </w:rPr>
            </w:pPr>
          </w:p>
        </w:tc>
        <w:tc>
          <w:tcPr>
            <w:tcW w:w="3690" w:type="dxa"/>
            <w:vAlign w:val="center"/>
          </w:tcPr>
          <w:p>
            <w:pPr>
              <w:spacing w:line="24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46</w:t>
            </w:r>
            <w:r>
              <w:rPr>
                <w:rFonts w:hint="eastAsia" w:ascii="宋体" w:hAnsi="宋体" w:eastAsia="宋体" w:cs="宋体"/>
                <w:sz w:val="21"/>
                <w:szCs w:val="21"/>
              </w:rPr>
              <w:t>届世界技能大赛福建省选拔赛（</w:t>
            </w:r>
            <w:r>
              <w:rPr>
                <w:rFonts w:hint="eastAsia" w:ascii="宋体" w:hAnsi="宋体" w:eastAsia="宋体" w:cs="宋体"/>
                <w:sz w:val="21"/>
                <w:szCs w:val="21"/>
                <w:lang w:val="en-US" w:eastAsia="zh-CN"/>
              </w:rPr>
              <w:t>印刷媒体技术</w:t>
            </w:r>
            <w:r>
              <w:rPr>
                <w:rFonts w:hint="eastAsia" w:ascii="宋体" w:hAnsi="宋体" w:eastAsia="宋体" w:cs="宋体"/>
                <w:sz w:val="21"/>
                <w:szCs w:val="21"/>
              </w:rPr>
              <w:t>）</w:t>
            </w:r>
          </w:p>
        </w:tc>
        <w:tc>
          <w:tcPr>
            <w:tcW w:w="126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sz w:val="21"/>
                <w:szCs w:val="21"/>
              </w:rPr>
              <w:t>省级一类</w:t>
            </w:r>
          </w:p>
        </w:tc>
        <w:tc>
          <w:tcPr>
            <w:tcW w:w="1335"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省人社厅</w:t>
            </w:r>
          </w:p>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省教育厅</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团省委</w:t>
            </w:r>
          </w:p>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省新闻出版局</w:t>
            </w:r>
          </w:p>
        </w:tc>
        <w:tc>
          <w:tcPr>
            <w:tcW w:w="1830" w:type="dxa"/>
            <w:vAlign w:val="center"/>
          </w:tcPr>
          <w:p>
            <w:pPr>
              <w:spacing w:line="2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2019年10月</w:t>
            </w:r>
          </w:p>
        </w:tc>
        <w:tc>
          <w:tcPr>
            <w:tcW w:w="4599" w:type="dxa"/>
            <w:vAlign w:val="center"/>
          </w:tcPr>
          <w:p>
            <w:pPr>
              <w:spacing w:line="220" w:lineRule="exact"/>
              <w:jc w:val="left"/>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福建省印刷协会</w:t>
            </w:r>
          </w:p>
          <w:p>
            <w:pPr>
              <w:spacing w:line="220" w:lineRule="exact"/>
              <w:jc w:val="left"/>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漳州理工职业学院</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林达理</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lang w:val="en-US" w:eastAsia="zh-CN"/>
              </w:rPr>
              <w:t>13178022656</w:t>
            </w:r>
          </w:p>
          <w:p>
            <w:pPr>
              <w:spacing w:line="22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联系地址：</w:t>
            </w:r>
            <w:r>
              <w:rPr>
                <w:rFonts w:hint="eastAsia" w:ascii="宋体" w:hAnsi="宋体" w:eastAsia="宋体" w:cs="宋体"/>
                <w:color w:val="000000"/>
                <w:sz w:val="21"/>
                <w:szCs w:val="21"/>
                <w:lang w:val="en-US" w:eastAsia="zh-CN"/>
              </w:rPr>
              <w:t>漳州市蓝田开发区</w:t>
            </w:r>
          </w:p>
        </w:tc>
      </w:tr>
    </w:tbl>
    <w:p>
      <w:pPr>
        <w:spacing w:line="220" w:lineRule="exact"/>
        <w:rPr>
          <w:rFonts w:hint="eastAsia" w:ascii="宋体" w:hAnsi="宋体" w:eastAsia="宋体" w:cs="宋体"/>
          <w:sz w:val="21"/>
          <w:szCs w:val="21"/>
        </w:rPr>
      </w:pPr>
    </w:p>
    <w:p>
      <w:pPr>
        <w:rPr>
          <w:rFonts w:ascii="黑体" w:eastAsia="黑体"/>
          <w:color w:val="000000"/>
          <w:sz w:val="32"/>
          <w:szCs w:val="32"/>
          <w:u w:val="single"/>
        </w:rPr>
      </w:pPr>
      <w:r>
        <w:rPr>
          <w:rFonts w:hint="eastAsia" w:ascii="黑体" w:eastAsia="黑体"/>
          <w:color w:val="000000"/>
          <w:sz w:val="32"/>
          <w:szCs w:val="32"/>
        </w:rPr>
        <w:t>附件3</w:t>
      </w:r>
    </w:p>
    <w:p>
      <w:pPr>
        <w:jc w:val="center"/>
        <w:rPr>
          <w:rFonts w:ascii="方正小标宋简体" w:hAnsi="宋体" w:eastAsia="方正小标宋简体"/>
          <w:color w:val="000000"/>
          <w:sz w:val="44"/>
          <w:szCs w:val="44"/>
        </w:rPr>
      </w:pPr>
      <w:r>
        <w:rPr>
          <w:rFonts w:hint="eastAsia" w:ascii="方正小标宋简体" w:hAnsi="微软雅黑" w:eastAsia="方正小标宋简体"/>
          <w:color w:val="000000"/>
          <w:sz w:val="44"/>
          <w:szCs w:val="44"/>
        </w:rPr>
        <w:t>第4</w:t>
      </w:r>
      <w:r>
        <w:rPr>
          <w:rFonts w:hint="eastAsia" w:ascii="方正小标宋简体" w:hAnsi="微软雅黑" w:eastAsia="方正小标宋简体"/>
          <w:color w:val="000000"/>
          <w:sz w:val="44"/>
          <w:szCs w:val="44"/>
          <w:lang w:val="en-US" w:eastAsia="zh-CN"/>
        </w:rPr>
        <w:t>6</w:t>
      </w:r>
      <w:r>
        <w:rPr>
          <w:rFonts w:hint="eastAsia" w:ascii="方正小标宋简体" w:hAnsi="微软雅黑" w:eastAsia="方正小标宋简体"/>
          <w:color w:val="000000"/>
          <w:sz w:val="44"/>
          <w:szCs w:val="44"/>
        </w:rPr>
        <w:t>届世界技能大赛福建省选拔赛</w:t>
      </w:r>
      <w:r>
        <w:rPr>
          <w:rFonts w:hint="eastAsia" w:ascii="方正小标宋简体" w:hAnsi="宋体" w:eastAsia="方正小标宋简体"/>
          <w:color w:val="000000"/>
          <w:sz w:val="44"/>
          <w:szCs w:val="44"/>
        </w:rPr>
        <w:t>代表队花名册</w:t>
      </w:r>
    </w:p>
    <w:p>
      <w:pPr>
        <w:rPr>
          <w:rFonts w:ascii="仿宋_GB2312"/>
          <w:color w:val="000000"/>
          <w:sz w:val="28"/>
          <w:szCs w:val="28"/>
        </w:rPr>
      </w:pPr>
      <w:r>
        <w:rPr>
          <w:rFonts w:hint="eastAsia" w:ascii="仿宋_GB2312"/>
          <w:color w:val="000000"/>
          <w:sz w:val="28"/>
          <w:szCs w:val="28"/>
        </w:rPr>
        <w:t>代表队</w:t>
      </w:r>
      <w:r>
        <w:rPr>
          <w:rFonts w:hint="eastAsia" w:ascii="仿宋_GB2312"/>
          <w:color w:val="000000"/>
          <w:sz w:val="28"/>
          <w:szCs w:val="28"/>
          <w:lang w:eastAsia="zh-CN"/>
        </w:rPr>
        <w:t>（</w:t>
      </w:r>
      <w:r>
        <w:rPr>
          <w:rFonts w:hint="eastAsia" w:ascii="仿宋_GB2312"/>
          <w:color w:val="000000"/>
          <w:sz w:val="28"/>
          <w:szCs w:val="28"/>
          <w:lang w:val="en-US" w:eastAsia="zh-CN"/>
        </w:rPr>
        <w:t>盖章）</w:t>
      </w:r>
      <w:r>
        <w:rPr>
          <w:rFonts w:hint="eastAsia" w:ascii="仿宋_GB2312"/>
          <w:color w:val="000000"/>
          <w:sz w:val="28"/>
          <w:szCs w:val="28"/>
        </w:rPr>
        <w:t xml:space="preserve">：                                       </w:t>
      </w:r>
    </w:p>
    <w:tbl>
      <w:tblPr>
        <w:tblStyle w:val="4"/>
        <w:tblW w:w="13673"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732"/>
        <w:gridCol w:w="1355"/>
        <w:gridCol w:w="736"/>
        <w:gridCol w:w="738"/>
        <w:gridCol w:w="3272"/>
        <w:gridCol w:w="1605"/>
        <w:gridCol w:w="2430"/>
        <w:gridCol w:w="1185"/>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31" w:type="dxa"/>
            <w:vAlign w:val="center"/>
          </w:tcPr>
          <w:p>
            <w:pPr>
              <w:spacing w:line="400" w:lineRule="exact"/>
              <w:jc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类别</w:t>
            </w:r>
          </w:p>
        </w:tc>
        <w:tc>
          <w:tcPr>
            <w:tcW w:w="732"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355"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姓名</w:t>
            </w:r>
          </w:p>
        </w:tc>
        <w:tc>
          <w:tcPr>
            <w:tcW w:w="736"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性别</w:t>
            </w:r>
          </w:p>
        </w:tc>
        <w:tc>
          <w:tcPr>
            <w:tcW w:w="738"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年龄</w:t>
            </w:r>
          </w:p>
        </w:tc>
        <w:tc>
          <w:tcPr>
            <w:tcW w:w="3272"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所在</w:t>
            </w:r>
            <w:r>
              <w:rPr>
                <w:rFonts w:hint="eastAsia" w:ascii="黑体" w:hAnsi="黑体" w:eastAsia="黑体" w:cs="黑体"/>
                <w:color w:val="000000"/>
                <w:sz w:val="24"/>
                <w:lang w:val="en-US" w:eastAsia="zh-CN"/>
              </w:rPr>
              <w:t>单位</w:t>
            </w:r>
          </w:p>
        </w:tc>
        <w:tc>
          <w:tcPr>
            <w:tcW w:w="1605" w:type="dxa"/>
            <w:vAlign w:val="center"/>
          </w:tcPr>
          <w:p>
            <w:pPr>
              <w:spacing w:line="400" w:lineRule="exact"/>
              <w:jc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手机号码</w:t>
            </w:r>
          </w:p>
        </w:tc>
        <w:tc>
          <w:tcPr>
            <w:tcW w:w="2430" w:type="dxa"/>
            <w:vAlign w:val="center"/>
          </w:tcPr>
          <w:p>
            <w:pPr>
              <w:spacing w:line="400" w:lineRule="exact"/>
              <w:jc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身份证号码</w:t>
            </w:r>
          </w:p>
        </w:tc>
        <w:tc>
          <w:tcPr>
            <w:tcW w:w="1185" w:type="dxa"/>
            <w:vAlign w:val="center"/>
          </w:tcPr>
          <w:p>
            <w:pPr>
              <w:spacing w:line="40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参赛项目</w:t>
            </w:r>
          </w:p>
        </w:tc>
        <w:tc>
          <w:tcPr>
            <w:tcW w:w="789"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Align w:val="center"/>
          </w:tcPr>
          <w:p>
            <w:pPr>
              <w:spacing w:line="400" w:lineRule="exact"/>
              <w:jc w:val="center"/>
              <w:rPr>
                <w:rFonts w:ascii="仿宋_GB2312"/>
                <w:color w:val="000000"/>
                <w:sz w:val="24"/>
              </w:rPr>
            </w:pPr>
            <w:r>
              <w:rPr>
                <w:rFonts w:hint="eastAsia" w:ascii="仿宋_GB2312"/>
                <w:color w:val="000000"/>
                <w:sz w:val="24"/>
              </w:rPr>
              <w:t>领队</w:t>
            </w:r>
          </w:p>
        </w:tc>
        <w:tc>
          <w:tcPr>
            <w:tcW w:w="732" w:type="dxa"/>
            <w:vAlign w:val="center"/>
          </w:tcPr>
          <w:p>
            <w:pPr>
              <w:spacing w:line="400" w:lineRule="exact"/>
              <w:jc w:val="center"/>
              <w:rPr>
                <w:rFonts w:hint="eastAsia" w:ascii="仿宋_GB2312" w:eastAsia="仿宋_GB2312"/>
                <w:color w:val="000000"/>
                <w:sz w:val="24"/>
                <w:lang w:val="en-US" w:eastAsia="zh-CN"/>
              </w:rPr>
            </w:pPr>
            <w:r>
              <w:rPr>
                <w:rFonts w:hint="eastAsia" w:ascii="仿宋_GB2312"/>
                <w:color w:val="000000"/>
                <w:sz w:val="24"/>
                <w:lang w:val="en-US" w:eastAsia="zh-CN"/>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hint="default" w:ascii="仿宋_GB2312" w:eastAsia="仿宋_GB2312"/>
                <w:color w:val="000000"/>
                <w:sz w:val="24"/>
                <w:lang w:val="en-US" w:eastAsia="zh-CN"/>
              </w:rPr>
            </w:pPr>
          </w:p>
        </w:tc>
        <w:tc>
          <w:tcPr>
            <w:tcW w:w="2430" w:type="dxa"/>
            <w:vAlign w:val="center"/>
          </w:tcPr>
          <w:p>
            <w:pPr>
              <w:spacing w:line="400" w:lineRule="exact"/>
              <w:jc w:val="center"/>
              <w:rPr>
                <w:rFonts w:hint="default" w:ascii="仿宋_GB2312" w:eastAsia="仿宋_GB2312"/>
                <w:color w:val="000000"/>
                <w:sz w:val="24"/>
                <w:lang w:val="en-US" w:eastAsia="zh-CN"/>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color w:val="000000"/>
                <w:sz w:val="24"/>
              </w:rPr>
            </w:pPr>
            <w:r>
              <w:rPr>
                <w:rFonts w:hint="eastAsia" w:ascii="仿宋_GB2312"/>
                <w:color w:val="000000"/>
                <w:sz w:val="24"/>
              </w:rPr>
              <w:t>工作人员</w:t>
            </w:r>
          </w:p>
        </w:tc>
        <w:tc>
          <w:tcPr>
            <w:tcW w:w="732" w:type="dxa"/>
            <w:vAlign w:val="center"/>
          </w:tcPr>
          <w:p>
            <w:pPr>
              <w:spacing w:line="400" w:lineRule="exact"/>
              <w:jc w:val="center"/>
              <w:rPr>
                <w:rFonts w:hint="eastAsia" w:ascii="仿宋_GB2312" w:eastAsia="仿宋_GB2312"/>
                <w:color w:val="000000"/>
                <w:sz w:val="24"/>
                <w:lang w:val="en-US" w:eastAsia="zh-CN"/>
              </w:rPr>
            </w:pPr>
            <w:r>
              <w:rPr>
                <w:rFonts w:hint="eastAsia" w:ascii="仿宋_GB2312"/>
                <w:color w:val="000000"/>
                <w:sz w:val="24"/>
                <w:lang w:val="en-US" w:eastAsia="zh-CN"/>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restart"/>
            <w:vAlign w:val="center"/>
          </w:tcPr>
          <w:p>
            <w:pPr>
              <w:spacing w:line="400" w:lineRule="exact"/>
              <w:jc w:val="center"/>
              <w:rPr>
                <w:rFonts w:hint="eastAsia" w:ascii="仿宋_GB2312"/>
                <w:color w:val="000000"/>
                <w:sz w:val="24"/>
              </w:rPr>
            </w:pPr>
            <w:r>
              <w:rPr>
                <w:rFonts w:hint="eastAsia" w:ascii="仿宋_GB2312"/>
                <w:color w:val="000000"/>
                <w:sz w:val="24"/>
                <w:lang w:val="en-US" w:eastAsia="zh-CN"/>
              </w:rPr>
              <w:t>推荐裁判</w:t>
            </w:r>
          </w:p>
        </w:tc>
        <w:tc>
          <w:tcPr>
            <w:tcW w:w="732" w:type="dxa"/>
            <w:vAlign w:val="center"/>
          </w:tcPr>
          <w:p>
            <w:pPr>
              <w:spacing w:line="400" w:lineRule="exact"/>
              <w:jc w:val="center"/>
              <w:rPr>
                <w:rFonts w:ascii="仿宋_GB2312"/>
                <w:color w:val="000000"/>
                <w:sz w:val="24"/>
              </w:rPr>
            </w:pPr>
            <w:r>
              <w:rPr>
                <w:rFonts w:hint="eastAsia" w:ascii="仿宋_GB2312"/>
                <w:color w:val="000000"/>
                <w:sz w:val="24"/>
                <w:lang w:val="en-US" w:eastAsia="zh-CN"/>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hint="eastAsia" w:ascii="仿宋_GB2312"/>
                <w:color w:val="000000"/>
                <w:sz w:val="24"/>
                <w:lang w:val="en-US" w:eastAsia="zh-CN"/>
              </w:rPr>
            </w:pPr>
          </w:p>
        </w:tc>
        <w:tc>
          <w:tcPr>
            <w:tcW w:w="732" w:type="dxa"/>
            <w:vAlign w:val="center"/>
          </w:tcPr>
          <w:p>
            <w:pPr>
              <w:spacing w:line="400" w:lineRule="exact"/>
              <w:jc w:val="center"/>
              <w:rPr>
                <w:rFonts w:hint="default" w:ascii="仿宋_GB2312"/>
                <w:color w:val="000000"/>
                <w:sz w:val="24"/>
                <w:lang w:val="en-US" w:eastAsia="zh-CN"/>
              </w:rPr>
            </w:pPr>
            <w:r>
              <w:rPr>
                <w:rFonts w:hint="eastAsia" w:ascii="仿宋_GB2312"/>
                <w:color w:val="000000"/>
                <w:sz w:val="24"/>
                <w:lang w:val="en-US" w:eastAsia="zh-CN"/>
              </w:rPr>
              <w:t>2</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restart"/>
            <w:vAlign w:val="center"/>
          </w:tcPr>
          <w:p>
            <w:pPr>
              <w:spacing w:line="400" w:lineRule="exact"/>
              <w:jc w:val="center"/>
              <w:rPr>
                <w:rFonts w:ascii="仿宋_GB2312"/>
                <w:color w:val="000000"/>
                <w:sz w:val="24"/>
              </w:rPr>
            </w:pPr>
            <w:r>
              <w:rPr>
                <w:rFonts w:hint="eastAsia" w:ascii="仿宋_GB2312"/>
                <w:color w:val="000000"/>
                <w:sz w:val="24"/>
              </w:rPr>
              <w:t>选手</w:t>
            </w:r>
          </w:p>
        </w:tc>
        <w:tc>
          <w:tcPr>
            <w:tcW w:w="732" w:type="dxa"/>
            <w:vAlign w:val="center"/>
          </w:tcPr>
          <w:p>
            <w:pPr>
              <w:spacing w:line="400" w:lineRule="exact"/>
              <w:jc w:val="center"/>
              <w:rPr>
                <w:rFonts w:ascii="仿宋_GB2312"/>
                <w:color w:val="000000"/>
                <w:sz w:val="24"/>
              </w:rPr>
            </w:pPr>
            <w:r>
              <w:rPr>
                <w:rFonts w:ascii="仿宋_GB2312"/>
                <w:color w:val="000000"/>
                <w:sz w:val="24"/>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ascii="仿宋_GB2312"/>
                <w:color w:val="000000"/>
                <w:sz w:val="24"/>
              </w:rPr>
            </w:pPr>
          </w:p>
        </w:tc>
        <w:tc>
          <w:tcPr>
            <w:tcW w:w="732" w:type="dxa"/>
            <w:vAlign w:val="center"/>
          </w:tcPr>
          <w:p>
            <w:pPr>
              <w:spacing w:line="400" w:lineRule="exact"/>
              <w:jc w:val="center"/>
              <w:rPr>
                <w:rFonts w:ascii="仿宋_GB2312"/>
                <w:color w:val="000000"/>
                <w:sz w:val="24"/>
              </w:rPr>
            </w:pPr>
            <w:r>
              <w:rPr>
                <w:rFonts w:ascii="仿宋_GB2312"/>
                <w:color w:val="000000"/>
                <w:sz w:val="24"/>
              </w:rPr>
              <w:t>2</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ascii="仿宋_GB2312"/>
                <w:color w:val="000000"/>
                <w:sz w:val="24"/>
              </w:rPr>
            </w:pPr>
          </w:p>
        </w:tc>
        <w:tc>
          <w:tcPr>
            <w:tcW w:w="732" w:type="dxa"/>
            <w:vAlign w:val="center"/>
          </w:tcPr>
          <w:p>
            <w:pPr>
              <w:spacing w:line="400" w:lineRule="exact"/>
              <w:jc w:val="center"/>
              <w:rPr>
                <w:rFonts w:ascii="仿宋_GB2312"/>
                <w:color w:val="000000"/>
                <w:sz w:val="24"/>
              </w:rPr>
            </w:pPr>
            <w:r>
              <w:rPr>
                <w:rFonts w:ascii="仿宋_GB2312"/>
                <w:color w:val="000000"/>
                <w:sz w:val="24"/>
              </w:rPr>
              <w:t>3</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ascii="仿宋_GB2312"/>
                <w:color w:val="000000"/>
                <w:sz w:val="24"/>
              </w:rPr>
            </w:pPr>
          </w:p>
        </w:tc>
        <w:tc>
          <w:tcPr>
            <w:tcW w:w="732" w:type="dxa"/>
            <w:vAlign w:val="center"/>
          </w:tcPr>
          <w:p>
            <w:pPr>
              <w:spacing w:line="400" w:lineRule="exact"/>
              <w:jc w:val="center"/>
              <w:rPr>
                <w:rFonts w:ascii="仿宋_GB2312"/>
                <w:color w:val="000000"/>
                <w:sz w:val="24"/>
              </w:rPr>
            </w:pPr>
            <w:r>
              <w:rPr>
                <w:rFonts w:ascii="仿宋_GB2312"/>
                <w:color w:val="000000"/>
                <w:sz w:val="24"/>
              </w:rPr>
              <w:t>4</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bl>
    <w:p>
      <w:pPr>
        <w:spacing w:line="300" w:lineRule="exact"/>
        <w:rPr>
          <w:rFonts w:ascii="仿宋_GB2312"/>
          <w:color w:val="000000"/>
          <w:sz w:val="24"/>
        </w:rPr>
      </w:pPr>
      <w:r>
        <w:rPr>
          <w:rFonts w:hint="eastAsia" w:ascii="仿宋_GB2312"/>
          <w:color w:val="000000"/>
          <w:sz w:val="24"/>
        </w:rPr>
        <w:t>注：表格行数可根据实际增减。</w:t>
      </w:r>
    </w:p>
    <w:p>
      <w:pPr>
        <w:spacing w:line="300" w:lineRule="exact"/>
        <w:ind w:firstLine="480"/>
        <w:rPr>
          <w:rFonts w:ascii="仿宋_GB2312"/>
          <w:color w:val="000000"/>
          <w:sz w:val="24"/>
          <w:szCs w:val="24"/>
        </w:rPr>
      </w:pPr>
    </w:p>
    <w:p>
      <w:pPr>
        <w:spacing w:line="300" w:lineRule="exact"/>
        <w:rPr>
          <w:rFonts w:ascii="仿宋_GB2312"/>
          <w:color w:val="000000"/>
          <w:sz w:val="28"/>
          <w:szCs w:val="28"/>
        </w:rPr>
      </w:pPr>
      <w:r>
        <w:rPr>
          <w:rFonts w:hint="eastAsia" w:ascii="仿宋_GB2312"/>
          <w:color w:val="000000"/>
          <w:sz w:val="28"/>
          <w:szCs w:val="28"/>
        </w:rPr>
        <w:t>联系人：              联系电话：              手机：                电子邮箱：</w:t>
      </w:r>
    </w:p>
    <w:p>
      <w:pPr>
        <w:spacing w:line="300" w:lineRule="exact"/>
        <w:ind w:firstLine="636" w:firstLineChars="200"/>
        <w:textAlignment w:val="top"/>
        <w:rPr>
          <w:rFonts w:ascii="仿宋_GB2312"/>
          <w:color w:val="000000"/>
        </w:rPr>
        <w:sectPr>
          <w:pgSz w:w="16838" w:h="11906" w:orient="landscape"/>
          <w:pgMar w:top="1417" w:right="1588" w:bottom="1587" w:left="2098" w:header="851" w:footer="1361" w:gutter="0"/>
          <w:pgNumType w:fmt="numberInDash"/>
          <w:cols w:space="720" w:num="1"/>
          <w:rtlGutter w:val="0"/>
          <w:docGrid w:type="linesAndChars" w:linePitch="596" w:charSpace="-439"/>
        </w:sectPr>
      </w:pPr>
    </w:p>
    <w:p>
      <w:pPr>
        <w:rPr>
          <w:rFonts w:ascii="黑体" w:eastAsia="黑体"/>
          <w:color w:val="000000"/>
          <w:sz w:val="32"/>
          <w:szCs w:val="32"/>
        </w:rPr>
      </w:pPr>
      <w:r>
        <w:rPr>
          <w:rFonts w:hint="eastAsia" w:ascii="黑体" w:eastAsia="黑体"/>
          <w:color w:val="000000"/>
          <w:sz w:val="32"/>
          <w:szCs w:val="32"/>
        </w:rPr>
        <w:t>附件4</w:t>
      </w:r>
    </w:p>
    <w:p>
      <w:pPr>
        <w:ind w:right="26"/>
        <w:jc w:val="center"/>
        <w:rPr>
          <w:rFonts w:ascii="方正小标宋简体" w:hAnsi="宋体" w:eastAsia="方正小标宋简体"/>
          <w:color w:val="000000"/>
          <w:sz w:val="36"/>
          <w:szCs w:val="36"/>
        </w:rPr>
      </w:pPr>
      <w:r>
        <w:rPr>
          <w:rFonts w:hint="eastAsia" w:ascii="方正小标宋简体" w:hAnsi="微软雅黑" w:eastAsia="方正小标宋简体"/>
          <w:color w:val="000000"/>
          <w:sz w:val="36"/>
          <w:szCs w:val="36"/>
        </w:rPr>
        <w:t>第4</w:t>
      </w:r>
      <w:r>
        <w:rPr>
          <w:rFonts w:hint="eastAsia" w:ascii="方正小标宋简体" w:hAnsi="微软雅黑" w:eastAsia="方正小标宋简体"/>
          <w:color w:val="000000"/>
          <w:sz w:val="36"/>
          <w:szCs w:val="36"/>
          <w:lang w:val="en-US" w:eastAsia="zh-CN"/>
        </w:rPr>
        <w:t>6</w:t>
      </w:r>
      <w:r>
        <w:rPr>
          <w:rFonts w:hint="eastAsia" w:ascii="方正小标宋简体" w:hAnsi="微软雅黑" w:eastAsia="方正小标宋简体"/>
          <w:color w:val="000000"/>
          <w:sz w:val="36"/>
          <w:szCs w:val="36"/>
        </w:rPr>
        <w:t>届世界技能大赛福建省选拔赛</w:t>
      </w:r>
      <w:r>
        <w:rPr>
          <w:rFonts w:hint="eastAsia" w:ascii="方正小标宋简体" w:hAnsi="宋体" w:eastAsia="方正小标宋简体"/>
          <w:color w:val="000000"/>
          <w:sz w:val="36"/>
          <w:szCs w:val="36"/>
        </w:rPr>
        <w:t>选手报名表</w:t>
      </w:r>
    </w:p>
    <w:p>
      <w:pPr>
        <w:spacing w:line="300" w:lineRule="exact"/>
        <w:rPr>
          <w:color w:val="000000"/>
          <w:sz w:val="24"/>
        </w:rPr>
      </w:pPr>
      <w:r>
        <w:rPr>
          <w:rFonts w:hint="eastAsia"/>
          <w:color w:val="000000"/>
          <w:sz w:val="24"/>
        </w:rPr>
        <w:t xml:space="preserve">代 表 队：                       </w:t>
      </w:r>
    </w:p>
    <w:p>
      <w:pPr>
        <w:spacing w:line="300" w:lineRule="exact"/>
        <w:rPr>
          <w:color w:val="000000"/>
          <w:sz w:val="24"/>
        </w:rPr>
      </w:pPr>
      <w:r>
        <w:rPr>
          <w:rFonts w:hint="eastAsia"/>
          <w:color w:val="000000"/>
          <w:sz w:val="24"/>
        </w:rPr>
        <w:t>参赛项目：</w:t>
      </w:r>
    </w:p>
    <w:tbl>
      <w:tblPr>
        <w:tblStyle w:val="4"/>
        <w:tblW w:w="85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140"/>
        <w:gridCol w:w="118"/>
        <w:gridCol w:w="1249"/>
        <w:gridCol w:w="921"/>
        <w:gridCol w:w="795"/>
        <w:gridCol w:w="177"/>
        <w:gridCol w:w="785"/>
        <w:gridCol w:w="268"/>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650" w:type="dxa"/>
            <w:vAlign w:val="center"/>
          </w:tcPr>
          <w:p>
            <w:pPr>
              <w:jc w:val="center"/>
              <w:rPr>
                <w:rFonts w:ascii="宋体" w:hAnsi="宋体"/>
                <w:bCs/>
                <w:color w:val="000000"/>
                <w:sz w:val="24"/>
              </w:rPr>
            </w:pPr>
            <w:r>
              <w:rPr>
                <w:rFonts w:hint="eastAsia" w:ascii="宋体" w:hAnsi="宋体"/>
                <w:bCs/>
                <w:color w:val="000000"/>
                <w:sz w:val="24"/>
              </w:rPr>
              <w:t>姓</w:t>
            </w:r>
            <w:r>
              <w:rPr>
                <w:rFonts w:ascii="宋体" w:hAnsi="宋体"/>
                <w:bCs/>
                <w:color w:val="000000"/>
                <w:sz w:val="24"/>
              </w:rPr>
              <w:t xml:space="preserve"> </w:t>
            </w:r>
            <w:r>
              <w:rPr>
                <w:rFonts w:hint="eastAsia" w:ascii="宋体" w:hAnsi="宋体"/>
                <w:bCs/>
                <w:color w:val="000000"/>
                <w:sz w:val="24"/>
                <w:lang w:val="en-US" w:eastAsia="zh-CN"/>
              </w:rPr>
              <w:t xml:space="preserve"> </w:t>
            </w:r>
            <w:r>
              <w:rPr>
                <w:rFonts w:ascii="宋体" w:hAnsi="宋体"/>
                <w:bCs/>
                <w:color w:val="000000"/>
                <w:sz w:val="24"/>
              </w:rPr>
              <w:t xml:space="preserve"> </w:t>
            </w:r>
            <w:r>
              <w:rPr>
                <w:rFonts w:hint="eastAsia" w:ascii="宋体" w:hAnsi="宋体"/>
                <w:bCs/>
                <w:color w:val="000000"/>
                <w:sz w:val="24"/>
              </w:rPr>
              <w:t>名</w:t>
            </w:r>
          </w:p>
        </w:tc>
        <w:tc>
          <w:tcPr>
            <w:tcW w:w="1140" w:type="dxa"/>
            <w:vAlign w:val="center"/>
          </w:tcPr>
          <w:p>
            <w:pPr>
              <w:jc w:val="center"/>
              <w:rPr>
                <w:rFonts w:hint="eastAsia" w:ascii="宋体" w:hAnsi="宋体" w:eastAsia="仿宋_GB2312"/>
                <w:bCs/>
                <w:color w:val="000000"/>
                <w:sz w:val="24"/>
                <w:lang w:val="en-US" w:eastAsia="zh-CN"/>
              </w:rPr>
            </w:pPr>
          </w:p>
        </w:tc>
        <w:tc>
          <w:tcPr>
            <w:tcW w:w="1367" w:type="dxa"/>
            <w:gridSpan w:val="2"/>
            <w:vAlign w:val="center"/>
          </w:tcPr>
          <w:p>
            <w:pPr>
              <w:jc w:val="center"/>
              <w:rPr>
                <w:rFonts w:ascii="宋体" w:hAnsi="宋体"/>
                <w:bCs/>
                <w:color w:val="000000"/>
                <w:sz w:val="24"/>
              </w:rPr>
            </w:pPr>
            <w:r>
              <w:rPr>
                <w:rFonts w:hint="eastAsia" w:ascii="宋体" w:hAnsi="宋体"/>
                <w:bCs/>
                <w:color w:val="000000"/>
                <w:sz w:val="24"/>
              </w:rPr>
              <w:t>性</w:t>
            </w:r>
            <w:r>
              <w:rPr>
                <w:rFonts w:hint="eastAsia" w:ascii="宋体" w:hAnsi="宋体"/>
                <w:bCs/>
                <w:color w:val="000000"/>
                <w:sz w:val="24"/>
                <w:lang w:val="en-US" w:eastAsia="zh-CN"/>
              </w:rPr>
              <w:t xml:space="preserve"> </w:t>
            </w:r>
            <w:r>
              <w:rPr>
                <w:rFonts w:ascii="宋体" w:hAnsi="宋体"/>
                <w:bCs/>
                <w:color w:val="000000"/>
                <w:sz w:val="24"/>
              </w:rPr>
              <w:t xml:space="preserve"> </w:t>
            </w:r>
            <w:r>
              <w:rPr>
                <w:rFonts w:hint="eastAsia" w:ascii="宋体" w:hAnsi="宋体"/>
                <w:bCs/>
                <w:color w:val="000000"/>
                <w:sz w:val="24"/>
              </w:rPr>
              <w:t>别</w:t>
            </w:r>
          </w:p>
        </w:tc>
        <w:tc>
          <w:tcPr>
            <w:tcW w:w="921" w:type="dxa"/>
            <w:vAlign w:val="center"/>
          </w:tcPr>
          <w:p>
            <w:pPr>
              <w:jc w:val="center"/>
              <w:rPr>
                <w:rFonts w:ascii="宋体" w:hAnsi="宋体"/>
                <w:bCs/>
                <w:color w:val="000000"/>
                <w:sz w:val="24"/>
              </w:rPr>
            </w:pPr>
          </w:p>
        </w:tc>
        <w:tc>
          <w:tcPr>
            <w:tcW w:w="972" w:type="dxa"/>
            <w:gridSpan w:val="2"/>
            <w:vAlign w:val="center"/>
          </w:tcPr>
          <w:p>
            <w:pPr>
              <w:jc w:val="center"/>
              <w:rPr>
                <w:rFonts w:ascii="宋体" w:hAnsi="宋体"/>
                <w:bCs/>
                <w:color w:val="000000"/>
                <w:sz w:val="24"/>
              </w:rPr>
            </w:pPr>
            <w:r>
              <w:rPr>
                <w:rFonts w:hint="eastAsia" w:ascii="宋体" w:hAnsi="宋体"/>
                <w:bCs/>
                <w:color w:val="000000"/>
                <w:sz w:val="24"/>
              </w:rPr>
              <w:t>年</w:t>
            </w:r>
            <w:r>
              <w:rPr>
                <w:rFonts w:ascii="宋体" w:hAnsi="宋体"/>
                <w:bCs/>
                <w:color w:val="000000"/>
                <w:sz w:val="24"/>
              </w:rPr>
              <w:t xml:space="preserve"> </w:t>
            </w:r>
            <w:r>
              <w:rPr>
                <w:rFonts w:hint="eastAsia" w:ascii="宋体" w:hAnsi="宋体"/>
                <w:bCs/>
                <w:color w:val="000000"/>
                <w:sz w:val="24"/>
                <w:lang w:val="en-US" w:eastAsia="zh-CN"/>
              </w:rPr>
              <w:t xml:space="preserve"> </w:t>
            </w:r>
            <w:r>
              <w:rPr>
                <w:rFonts w:hint="eastAsia" w:ascii="宋体" w:hAnsi="宋体"/>
                <w:bCs/>
                <w:color w:val="000000"/>
                <w:sz w:val="24"/>
              </w:rPr>
              <w:t>龄</w:t>
            </w:r>
          </w:p>
        </w:tc>
        <w:tc>
          <w:tcPr>
            <w:tcW w:w="785" w:type="dxa"/>
            <w:vAlign w:val="center"/>
          </w:tcPr>
          <w:p>
            <w:pPr>
              <w:jc w:val="center"/>
              <w:rPr>
                <w:rFonts w:ascii="宋体" w:hAnsi="宋体"/>
                <w:bCs/>
                <w:color w:val="000000"/>
                <w:sz w:val="24"/>
              </w:rPr>
            </w:pPr>
          </w:p>
        </w:tc>
        <w:tc>
          <w:tcPr>
            <w:tcW w:w="1759" w:type="dxa"/>
            <w:gridSpan w:val="2"/>
            <w:vMerge w:val="restart"/>
            <w:vAlign w:val="center"/>
          </w:tcPr>
          <w:p>
            <w:pPr>
              <w:jc w:val="center"/>
              <w:rPr>
                <w:rFonts w:hint="eastAsia" w:ascii="宋体" w:hAnsi="宋体" w:cs="宋体"/>
                <w:color w:val="000000"/>
                <w:kern w:val="0"/>
                <w:sz w:val="24"/>
              </w:rPr>
            </w:pPr>
            <w:r>
              <w:rPr>
                <w:rFonts w:hint="eastAsia" w:ascii="宋体" w:hAnsi="宋体" w:cs="宋体"/>
                <w:color w:val="000000"/>
                <w:kern w:val="0"/>
                <w:sz w:val="24"/>
              </w:rPr>
              <w:t>照片</w:t>
            </w:r>
          </w:p>
          <w:p>
            <w:pPr>
              <w:jc w:val="center"/>
              <w:rPr>
                <w:rFonts w:hint="default" w:ascii="宋体" w:hAnsi="宋体" w:eastAsia="仿宋_GB2312"/>
                <w:color w:val="000000"/>
                <w:sz w:val="24"/>
                <w:lang w:val="en-US"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650" w:type="dxa"/>
            <w:vAlign w:val="center"/>
          </w:tcPr>
          <w:p>
            <w:pPr>
              <w:jc w:val="center"/>
              <w:rPr>
                <w:rFonts w:ascii="宋体" w:hAnsi="宋体"/>
                <w:bCs/>
                <w:color w:val="000000"/>
                <w:sz w:val="24"/>
              </w:rPr>
            </w:pPr>
            <w:r>
              <w:rPr>
                <w:rFonts w:hint="eastAsia" w:ascii="宋体" w:hAnsi="宋体"/>
                <w:bCs/>
                <w:color w:val="000000"/>
                <w:sz w:val="24"/>
              </w:rPr>
              <w:t>民</w:t>
            </w:r>
            <w:r>
              <w:rPr>
                <w:rFonts w:ascii="宋体" w:hAnsi="宋体"/>
                <w:bCs/>
                <w:color w:val="000000"/>
                <w:sz w:val="24"/>
              </w:rPr>
              <w:t xml:space="preserve">   </w:t>
            </w:r>
            <w:r>
              <w:rPr>
                <w:rFonts w:hint="eastAsia" w:ascii="宋体" w:hAnsi="宋体"/>
                <w:bCs/>
                <w:color w:val="000000"/>
                <w:sz w:val="24"/>
              </w:rPr>
              <w:t>族</w:t>
            </w:r>
          </w:p>
        </w:tc>
        <w:tc>
          <w:tcPr>
            <w:tcW w:w="1140" w:type="dxa"/>
            <w:vAlign w:val="center"/>
          </w:tcPr>
          <w:p>
            <w:pPr>
              <w:jc w:val="center"/>
              <w:rPr>
                <w:rFonts w:ascii="宋体" w:hAnsi="宋体"/>
                <w:bCs/>
                <w:color w:val="000000"/>
                <w:sz w:val="24"/>
              </w:rPr>
            </w:pPr>
          </w:p>
        </w:tc>
        <w:tc>
          <w:tcPr>
            <w:tcW w:w="1367" w:type="dxa"/>
            <w:gridSpan w:val="2"/>
            <w:vAlign w:val="center"/>
          </w:tcPr>
          <w:p>
            <w:pPr>
              <w:jc w:val="center"/>
              <w:rPr>
                <w:rFonts w:ascii="宋体" w:hAnsi="宋体"/>
                <w:bCs/>
                <w:color w:val="000000"/>
                <w:sz w:val="24"/>
              </w:rPr>
            </w:pPr>
            <w:r>
              <w:rPr>
                <w:rFonts w:hint="eastAsia" w:ascii="宋体" w:hAnsi="宋体"/>
                <w:bCs/>
                <w:color w:val="000000"/>
                <w:sz w:val="24"/>
              </w:rPr>
              <w:t>身份证号</w:t>
            </w:r>
          </w:p>
        </w:tc>
        <w:tc>
          <w:tcPr>
            <w:tcW w:w="2678" w:type="dxa"/>
            <w:gridSpan w:val="4"/>
            <w:vAlign w:val="center"/>
          </w:tcPr>
          <w:p>
            <w:pPr>
              <w:jc w:val="center"/>
              <w:rPr>
                <w:rFonts w:ascii="宋体" w:hAnsi="宋体"/>
                <w:bCs/>
                <w:color w:val="000000"/>
                <w:sz w:val="24"/>
              </w:rPr>
            </w:pPr>
          </w:p>
        </w:tc>
        <w:tc>
          <w:tcPr>
            <w:tcW w:w="1759" w:type="dxa"/>
            <w:gridSpan w:val="2"/>
            <w:vMerge w:val="continue"/>
            <w:vAlign w:val="top"/>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1650" w:type="dxa"/>
            <w:vAlign w:val="center"/>
          </w:tcPr>
          <w:p>
            <w:pPr>
              <w:jc w:val="center"/>
              <w:rPr>
                <w:rFonts w:hint="eastAsia" w:ascii="宋体" w:hAnsi="宋体" w:eastAsia="仿宋_GB2312"/>
                <w:bCs/>
                <w:color w:val="000000"/>
                <w:sz w:val="24"/>
                <w:lang w:eastAsia="zh-CN"/>
              </w:rPr>
            </w:pPr>
            <w:r>
              <w:rPr>
                <w:rFonts w:hint="eastAsia" w:ascii="宋体" w:hAnsi="宋体"/>
                <w:bCs/>
                <w:color w:val="000000"/>
                <w:sz w:val="24"/>
              </w:rPr>
              <w:t>所在</w:t>
            </w:r>
            <w:r>
              <w:rPr>
                <w:rFonts w:hint="eastAsia" w:ascii="宋体" w:hAnsi="宋体"/>
                <w:bCs/>
                <w:color w:val="000000"/>
                <w:sz w:val="24"/>
                <w:lang w:val="en-US" w:eastAsia="zh-CN"/>
              </w:rPr>
              <w:t>单位</w:t>
            </w:r>
          </w:p>
        </w:tc>
        <w:tc>
          <w:tcPr>
            <w:tcW w:w="5185" w:type="dxa"/>
            <w:gridSpan w:val="7"/>
            <w:vAlign w:val="center"/>
          </w:tcPr>
          <w:p>
            <w:pPr>
              <w:jc w:val="center"/>
              <w:rPr>
                <w:rFonts w:ascii="宋体" w:hAnsi="宋体"/>
                <w:bCs/>
                <w:color w:val="000000"/>
                <w:sz w:val="24"/>
              </w:rPr>
            </w:pPr>
          </w:p>
        </w:tc>
        <w:tc>
          <w:tcPr>
            <w:tcW w:w="1759" w:type="dxa"/>
            <w:gridSpan w:val="2"/>
            <w:vMerge w:val="continue"/>
            <w:vAlign w:val="top"/>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650" w:type="dxa"/>
            <w:vAlign w:val="center"/>
          </w:tcPr>
          <w:p>
            <w:pPr>
              <w:jc w:val="center"/>
              <w:rPr>
                <w:rFonts w:ascii="宋体" w:hAnsi="宋体"/>
                <w:bCs/>
                <w:color w:val="000000"/>
                <w:sz w:val="24"/>
              </w:rPr>
            </w:pPr>
            <w:r>
              <w:rPr>
                <w:rFonts w:hint="eastAsia" w:ascii="宋体" w:hAnsi="宋体"/>
                <w:bCs/>
                <w:color w:val="000000"/>
                <w:sz w:val="24"/>
              </w:rPr>
              <w:t>联系地址</w:t>
            </w:r>
          </w:p>
        </w:tc>
        <w:tc>
          <w:tcPr>
            <w:tcW w:w="5185" w:type="dxa"/>
            <w:gridSpan w:val="7"/>
            <w:vAlign w:val="center"/>
          </w:tcPr>
          <w:p>
            <w:pPr>
              <w:jc w:val="center"/>
              <w:rPr>
                <w:rFonts w:ascii="宋体" w:hAnsi="宋体"/>
                <w:bCs/>
                <w:color w:val="000000"/>
                <w:sz w:val="24"/>
              </w:rPr>
            </w:pPr>
          </w:p>
        </w:tc>
        <w:tc>
          <w:tcPr>
            <w:tcW w:w="1759" w:type="dxa"/>
            <w:gridSpan w:val="2"/>
            <w:vMerge w:val="continue"/>
            <w:vAlign w:val="top"/>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650" w:type="dxa"/>
            <w:vAlign w:val="center"/>
          </w:tcPr>
          <w:p>
            <w:pPr>
              <w:jc w:val="center"/>
              <w:rPr>
                <w:rFonts w:ascii="宋体" w:hAnsi="宋体"/>
                <w:bCs/>
                <w:color w:val="000000"/>
                <w:sz w:val="24"/>
              </w:rPr>
            </w:pPr>
            <w:r>
              <w:rPr>
                <w:rFonts w:hint="eastAsia" w:ascii="宋体" w:hAnsi="宋体"/>
                <w:bCs/>
                <w:color w:val="000000"/>
                <w:sz w:val="24"/>
              </w:rPr>
              <w:t>邮</w:t>
            </w:r>
            <w:r>
              <w:rPr>
                <w:rFonts w:ascii="宋体" w:hAnsi="宋体"/>
                <w:bCs/>
                <w:color w:val="000000"/>
                <w:sz w:val="24"/>
              </w:rPr>
              <w:t xml:space="preserve">   </w:t>
            </w:r>
            <w:r>
              <w:rPr>
                <w:rFonts w:hint="eastAsia" w:ascii="宋体" w:hAnsi="宋体"/>
                <w:bCs/>
                <w:color w:val="000000"/>
                <w:sz w:val="24"/>
              </w:rPr>
              <w:t>编</w:t>
            </w:r>
          </w:p>
        </w:tc>
        <w:tc>
          <w:tcPr>
            <w:tcW w:w="1258" w:type="dxa"/>
            <w:gridSpan w:val="2"/>
            <w:vAlign w:val="center"/>
          </w:tcPr>
          <w:p>
            <w:pPr>
              <w:jc w:val="center"/>
              <w:rPr>
                <w:rFonts w:ascii="宋体" w:hAnsi="宋体"/>
                <w:bCs/>
                <w:color w:val="000000"/>
                <w:sz w:val="24"/>
              </w:rPr>
            </w:pPr>
          </w:p>
        </w:tc>
        <w:tc>
          <w:tcPr>
            <w:tcW w:w="1249" w:type="dxa"/>
            <w:vAlign w:val="center"/>
          </w:tcPr>
          <w:p>
            <w:pPr>
              <w:jc w:val="center"/>
              <w:rPr>
                <w:rFonts w:hint="default" w:ascii="宋体" w:hAnsi="宋体" w:eastAsia="仿宋_GB2312"/>
                <w:bCs/>
                <w:color w:val="000000"/>
                <w:sz w:val="24"/>
                <w:lang w:val="en-US" w:eastAsia="zh-CN"/>
              </w:rPr>
            </w:pPr>
            <w:r>
              <w:rPr>
                <w:rFonts w:hint="eastAsia" w:ascii="宋体" w:hAnsi="宋体"/>
                <w:bCs/>
                <w:color w:val="000000"/>
                <w:sz w:val="24"/>
                <w:lang w:val="en-US" w:eastAsia="zh-CN"/>
              </w:rPr>
              <w:t>手  机</w:t>
            </w:r>
          </w:p>
        </w:tc>
        <w:tc>
          <w:tcPr>
            <w:tcW w:w="1716" w:type="dxa"/>
            <w:gridSpan w:val="2"/>
            <w:vAlign w:val="center"/>
          </w:tcPr>
          <w:p>
            <w:pPr>
              <w:jc w:val="center"/>
              <w:rPr>
                <w:rFonts w:ascii="宋体" w:hAnsi="宋体"/>
                <w:color w:val="000000"/>
                <w:sz w:val="24"/>
              </w:rPr>
            </w:pPr>
          </w:p>
        </w:tc>
        <w:tc>
          <w:tcPr>
            <w:tcW w:w="1230" w:type="dxa"/>
            <w:gridSpan w:val="3"/>
            <w:vAlign w:val="center"/>
          </w:tcPr>
          <w:p>
            <w:pPr>
              <w:jc w:val="center"/>
              <w:rPr>
                <w:rFonts w:ascii="宋体" w:hAnsi="宋体"/>
                <w:color w:val="000000"/>
                <w:sz w:val="24"/>
              </w:rPr>
            </w:pPr>
            <w:r>
              <w:rPr>
                <w:rFonts w:hint="eastAsia" w:ascii="宋体" w:hAnsi="宋体"/>
                <w:color w:val="000000"/>
                <w:sz w:val="24"/>
              </w:rPr>
              <w:t>指导老师</w:t>
            </w:r>
          </w:p>
        </w:tc>
        <w:tc>
          <w:tcPr>
            <w:tcW w:w="1491"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650" w:type="dxa"/>
            <w:vAlign w:val="center"/>
          </w:tcPr>
          <w:p>
            <w:pPr>
              <w:jc w:val="center"/>
              <w:rPr>
                <w:rFonts w:ascii="宋体" w:hAnsi="宋体"/>
                <w:bCs/>
                <w:color w:val="000000"/>
                <w:sz w:val="24"/>
              </w:rPr>
            </w:pPr>
            <w:r>
              <w:rPr>
                <w:rFonts w:hint="eastAsia" w:ascii="宋体" w:hAnsi="宋体"/>
                <w:bCs/>
                <w:color w:val="000000"/>
                <w:sz w:val="24"/>
              </w:rPr>
              <w:t>所学专业</w:t>
            </w:r>
          </w:p>
        </w:tc>
        <w:tc>
          <w:tcPr>
            <w:tcW w:w="1258" w:type="dxa"/>
            <w:gridSpan w:val="2"/>
            <w:vAlign w:val="center"/>
          </w:tcPr>
          <w:p>
            <w:pPr>
              <w:jc w:val="center"/>
              <w:rPr>
                <w:rFonts w:ascii="宋体" w:hAnsi="宋体"/>
                <w:color w:val="000000"/>
                <w:sz w:val="24"/>
              </w:rPr>
            </w:pPr>
          </w:p>
        </w:tc>
        <w:tc>
          <w:tcPr>
            <w:tcW w:w="21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bCs/>
                <w:color w:val="000000"/>
                <w:sz w:val="24"/>
                <w:lang w:val="en-US" w:eastAsia="zh-CN"/>
              </w:rPr>
            </w:pPr>
            <w:r>
              <w:rPr>
                <w:rFonts w:hint="eastAsia" w:ascii="宋体" w:hAnsi="宋体"/>
                <w:bCs/>
                <w:color w:val="000000"/>
                <w:sz w:val="24"/>
                <w:lang w:val="en-US" w:eastAsia="zh-CN"/>
              </w:rPr>
              <w:t>职业资格证书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000000"/>
                <w:sz w:val="24"/>
              </w:rPr>
            </w:pPr>
            <w:r>
              <w:rPr>
                <w:rFonts w:hint="eastAsia" w:ascii="宋体" w:hAnsi="宋体"/>
                <w:bCs/>
                <w:color w:val="000000"/>
                <w:sz w:val="24"/>
                <w:lang w:val="en-US" w:eastAsia="zh-CN"/>
              </w:rPr>
              <w:t>职业名称及等级</w:t>
            </w:r>
          </w:p>
        </w:tc>
        <w:tc>
          <w:tcPr>
            <w:tcW w:w="3516" w:type="dxa"/>
            <w:gridSpan w:val="5"/>
            <w:vAlign w:val="center"/>
          </w:tcPr>
          <w:p>
            <w:pPr>
              <w:jc w:val="center"/>
              <w:rPr>
                <w:rFonts w:hint="default" w:ascii="宋体" w:hAnsi="宋体" w:eastAsia="仿宋_GB2312"/>
                <w:color w:val="000000"/>
                <w:sz w:val="24"/>
                <w:lang w:val="en-US" w:eastAsia="zh-CN"/>
              </w:rPr>
            </w:pPr>
            <w:r>
              <w:rPr>
                <w:rFonts w:hint="eastAsia" w:ascii="宋体" w:hAnsi="宋体"/>
                <w:color w:val="00000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6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000000"/>
                <w:sz w:val="24"/>
                <w:lang w:val="en-US" w:eastAsia="zh-CN"/>
              </w:rPr>
            </w:pPr>
            <w:r>
              <w:rPr>
                <w:rFonts w:hint="eastAsia" w:ascii="宋体" w:hAnsi="宋体"/>
                <w:bCs/>
                <w:color w:val="000000"/>
                <w:sz w:val="24"/>
                <w:lang w:val="en-US" w:eastAsia="zh-CN"/>
              </w:rPr>
              <w:t>竞赛获奖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仿宋_GB2312"/>
                <w:bCs/>
                <w:color w:val="000000"/>
                <w:sz w:val="24"/>
                <w:lang w:val="en-US" w:eastAsia="zh-CN"/>
              </w:rPr>
            </w:pPr>
            <w:r>
              <w:rPr>
                <w:rFonts w:hint="eastAsia" w:ascii="宋体" w:hAnsi="宋体"/>
                <w:bCs/>
                <w:color w:val="000000"/>
                <w:sz w:val="24"/>
                <w:lang w:val="en-US" w:eastAsia="zh-CN"/>
              </w:rPr>
              <w:t>情况</w:t>
            </w:r>
          </w:p>
        </w:tc>
        <w:tc>
          <w:tcPr>
            <w:tcW w:w="6944" w:type="dxa"/>
            <w:gridSpan w:val="9"/>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16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Cs/>
                <w:color w:val="000000"/>
                <w:sz w:val="24"/>
              </w:rPr>
            </w:pPr>
            <w:r>
              <w:rPr>
                <w:rFonts w:hint="eastAsia" w:ascii="宋体" w:hAnsi="宋体"/>
                <w:bCs/>
                <w:color w:val="000000"/>
                <w:sz w:val="24"/>
              </w:rPr>
              <w:t>单位意见</w:t>
            </w:r>
          </w:p>
        </w:tc>
        <w:tc>
          <w:tcPr>
            <w:tcW w:w="6944" w:type="dxa"/>
            <w:gridSpan w:val="9"/>
            <w:vAlign w:val="center"/>
          </w:tcPr>
          <w:p>
            <w:pPr>
              <w:rPr>
                <w:rFonts w:ascii="宋体" w:hAnsi="宋体"/>
                <w:color w:val="000000"/>
                <w:sz w:val="24"/>
              </w:rPr>
            </w:pPr>
          </w:p>
          <w:p>
            <w:pPr>
              <w:rPr>
                <w:rFonts w:ascii="宋体" w:hAnsi="宋体"/>
                <w:color w:val="000000"/>
                <w:sz w:val="24"/>
              </w:rPr>
            </w:pPr>
          </w:p>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盖章</w:t>
            </w:r>
          </w:p>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16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color w:val="000000"/>
                <w:sz w:val="24"/>
              </w:rPr>
            </w:pPr>
            <w:r>
              <w:rPr>
                <w:rFonts w:hint="eastAsia" w:ascii="宋体" w:hAnsi="宋体"/>
                <w:color w:val="000000"/>
                <w:sz w:val="21"/>
                <w:szCs w:val="21"/>
              </w:rPr>
              <w:t>各设区市人力资源和社会保障部门</w:t>
            </w:r>
            <w:r>
              <w:rPr>
                <w:rFonts w:hint="eastAsia" w:ascii="宋体" w:hAnsi="宋体"/>
                <w:color w:val="000000"/>
                <w:sz w:val="21"/>
                <w:szCs w:val="21"/>
                <w:lang w:eastAsia="zh-CN"/>
              </w:rPr>
              <w:t>（平潭综合实验区社会事业局、</w:t>
            </w:r>
            <w:r>
              <w:rPr>
                <w:rFonts w:hint="eastAsia" w:ascii="仿宋_GB2312" w:hAnsi="黑体"/>
                <w:color w:val="000000"/>
                <w:sz w:val="21"/>
                <w:szCs w:val="21"/>
              </w:rPr>
              <w:t>省职业技术教育中心、省技工教育中心</w:t>
            </w:r>
            <w:r>
              <w:rPr>
                <w:rFonts w:hint="eastAsia" w:ascii="仿宋_GB2312" w:hAnsi="黑体"/>
                <w:color w:val="000000"/>
                <w:sz w:val="21"/>
                <w:szCs w:val="21"/>
                <w:lang w:eastAsia="zh-CN"/>
              </w:rPr>
              <w:t>）</w:t>
            </w:r>
            <w:r>
              <w:rPr>
                <w:rFonts w:hint="eastAsia" w:ascii="宋体" w:hAnsi="宋体"/>
                <w:color w:val="000000"/>
                <w:sz w:val="21"/>
                <w:szCs w:val="21"/>
              </w:rPr>
              <w:t>审核意见</w:t>
            </w:r>
          </w:p>
        </w:tc>
        <w:tc>
          <w:tcPr>
            <w:tcW w:w="6944" w:type="dxa"/>
            <w:gridSpan w:val="9"/>
            <w:vAlign w:val="top"/>
          </w:tcPr>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1650" w:type="dxa"/>
            <w:vAlign w:val="center"/>
          </w:tcPr>
          <w:p>
            <w:pPr>
              <w:jc w:val="center"/>
              <w:rPr>
                <w:rFonts w:ascii="宋体" w:hAnsi="宋体"/>
                <w:color w:val="000000"/>
                <w:sz w:val="24"/>
              </w:rPr>
            </w:pPr>
            <w:r>
              <w:rPr>
                <w:rFonts w:hint="eastAsia" w:ascii="宋体" w:hAnsi="宋体"/>
                <w:color w:val="000000"/>
                <w:sz w:val="24"/>
              </w:rPr>
              <w:t>备注</w:t>
            </w:r>
          </w:p>
        </w:tc>
        <w:tc>
          <w:tcPr>
            <w:tcW w:w="6944" w:type="dxa"/>
            <w:gridSpan w:val="9"/>
            <w:vAlign w:val="top"/>
          </w:tcPr>
          <w:p>
            <w:pPr>
              <w:rPr>
                <w:rFonts w:ascii="宋体" w:hAnsi="宋体"/>
                <w:color w:val="000000"/>
                <w:sz w:val="24"/>
              </w:rPr>
            </w:pPr>
          </w:p>
        </w:tc>
      </w:tr>
    </w:tbl>
    <w:p>
      <w:pPr>
        <w:ind w:right="0"/>
        <w:jc w:val="both"/>
        <w:rPr>
          <w:rFonts w:hint="eastAsia" w:ascii="方正小标宋简体" w:hAnsi="微软雅黑" w:eastAsia="方正小标宋简体"/>
          <w:color w:val="000000"/>
          <w:sz w:val="32"/>
          <w:szCs w:val="32"/>
        </w:rPr>
      </w:pPr>
      <w:r>
        <w:rPr>
          <w:rFonts w:hint="eastAsia" w:ascii="黑体" w:eastAsia="黑体"/>
          <w:color w:val="000000"/>
          <w:sz w:val="32"/>
          <w:szCs w:val="32"/>
        </w:rPr>
        <w:br w:type="page"/>
      </w:r>
      <w:r>
        <w:rPr>
          <w:rFonts w:hint="eastAsia" w:ascii="黑体" w:eastAsia="黑体"/>
          <w:color w:val="000000"/>
          <w:sz w:val="32"/>
          <w:szCs w:val="32"/>
        </w:rPr>
        <w:t>附件</w:t>
      </w:r>
      <w:r>
        <w:rPr>
          <w:rFonts w:hint="eastAsia" w:ascii="黑体" w:eastAsia="黑体"/>
          <w:color w:val="000000"/>
          <w:sz w:val="32"/>
          <w:szCs w:val="32"/>
          <w:lang w:val="en-US" w:eastAsia="zh-CN"/>
        </w:rPr>
        <w:t>5</w:t>
      </w:r>
    </w:p>
    <w:p>
      <w:pPr>
        <w:ind w:right="0"/>
        <w:jc w:val="center"/>
        <w:rPr>
          <w:rFonts w:ascii="方正小标宋简体" w:hAnsi="宋体" w:eastAsia="方正小标宋简体"/>
          <w:color w:val="000000"/>
          <w:sz w:val="36"/>
          <w:szCs w:val="36"/>
        </w:rPr>
      </w:pPr>
      <w:r>
        <w:rPr>
          <w:rFonts w:hint="eastAsia" w:ascii="方正小标宋简体" w:hAnsi="微软雅黑" w:eastAsia="方正小标宋简体"/>
          <w:color w:val="000000"/>
          <w:sz w:val="36"/>
          <w:szCs w:val="36"/>
        </w:rPr>
        <w:t>第</w:t>
      </w:r>
      <w:r>
        <w:rPr>
          <w:rFonts w:ascii="方正小标宋简体" w:hAnsi="微软雅黑" w:eastAsia="方正小标宋简体"/>
          <w:color w:val="000000"/>
          <w:sz w:val="36"/>
          <w:szCs w:val="36"/>
        </w:rPr>
        <w:t>4</w:t>
      </w:r>
      <w:r>
        <w:rPr>
          <w:rFonts w:hint="eastAsia" w:ascii="方正小标宋简体" w:hAnsi="微软雅黑" w:eastAsia="方正小标宋简体"/>
          <w:color w:val="000000"/>
          <w:sz w:val="36"/>
          <w:szCs w:val="36"/>
          <w:lang w:val="en-US" w:eastAsia="zh-CN"/>
        </w:rPr>
        <w:t>6</w:t>
      </w:r>
      <w:r>
        <w:rPr>
          <w:rFonts w:hint="eastAsia" w:ascii="方正小标宋简体" w:hAnsi="微软雅黑" w:eastAsia="方正小标宋简体"/>
          <w:color w:val="000000"/>
          <w:sz w:val="36"/>
          <w:szCs w:val="36"/>
        </w:rPr>
        <w:t>届世界技能大赛福建省选拔赛</w:t>
      </w:r>
      <w:r>
        <w:rPr>
          <w:rFonts w:hint="eastAsia" w:ascii="方正小标宋简体" w:hAnsi="宋体" w:eastAsia="方正小标宋简体"/>
          <w:color w:val="000000"/>
          <w:sz w:val="36"/>
          <w:szCs w:val="36"/>
        </w:rPr>
        <w:t>裁判员推荐表</w:t>
      </w:r>
    </w:p>
    <w:p>
      <w:pPr>
        <w:spacing w:line="300" w:lineRule="exact"/>
        <w:ind w:firstLine="238" w:firstLineChars="100"/>
        <w:rPr>
          <w:color w:val="000000"/>
          <w:sz w:val="24"/>
        </w:rPr>
      </w:pPr>
      <w:r>
        <w:rPr>
          <w:rFonts w:hint="eastAsia"/>
          <w:color w:val="000000"/>
          <w:sz w:val="24"/>
        </w:rPr>
        <w:t>代</w:t>
      </w:r>
      <w:r>
        <w:rPr>
          <w:color w:val="000000"/>
          <w:sz w:val="24"/>
        </w:rPr>
        <w:t xml:space="preserve"> </w:t>
      </w:r>
      <w:r>
        <w:rPr>
          <w:rFonts w:hint="eastAsia"/>
          <w:color w:val="000000"/>
          <w:sz w:val="24"/>
        </w:rPr>
        <w:t>表</w:t>
      </w:r>
      <w:r>
        <w:rPr>
          <w:color w:val="000000"/>
          <w:sz w:val="24"/>
        </w:rPr>
        <w:t xml:space="preserve"> </w:t>
      </w:r>
      <w:r>
        <w:rPr>
          <w:rFonts w:hint="eastAsia"/>
          <w:color w:val="000000"/>
          <w:sz w:val="24"/>
        </w:rPr>
        <w:t>队：</w:t>
      </w:r>
      <w:r>
        <w:rPr>
          <w:color w:val="000000"/>
          <w:sz w:val="24"/>
        </w:rPr>
        <w:t xml:space="preserve">                       </w:t>
      </w:r>
    </w:p>
    <w:p>
      <w:pPr>
        <w:spacing w:line="300" w:lineRule="exact"/>
        <w:ind w:firstLine="238" w:firstLineChars="100"/>
        <w:rPr>
          <w:color w:val="000000"/>
          <w:sz w:val="24"/>
        </w:rPr>
      </w:pPr>
      <w:r>
        <w:rPr>
          <w:rFonts w:hint="eastAsia"/>
          <w:color w:val="000000"/>
          <w:sz w:val="24"/>
        </w:rPr>
        <w:t>参赛项目：</w:t>
      </w:r>
    </w:p>
    <w:tbl>
      <w:tblPr>
        <w:tblStyle w:val="4"/>
        <w:tblW w:w="8602" w:type="dxa"/>
        <w:jc w:val="center"/>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1927"/>
        <w:gridCol w:w="1335"/>
        <w:gridCol w:w="4"/>
        <w:gridCol w:w="1846"/>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姓</w:t>
            </w:r>
            <w:r>
              <w:rPr>
                <w:rFonts w:ascii="宋体" w:hAnsi="宋体" w:cs="宋体"/>
                <w:color w:val="000000"/>
                <w:kern w:val="0"/>
                <w:sz w:val="24"/>
              </w:rPr>
              <w:t xml:space="preserve">    </w:t>
            </w:r>
            <w:r>
              <w:rPr>
                <w:rFonts w:hint="eastAsia" w:ascii="宋体" w:hAnsi="宋体" w:cs="宋体"/>
                <w:color w:val="000000"/>
                <w:kern w:val="0"/>
                <w:sz w:val="24"/>
              </w:rPr>
              <w:t>名</w:t>
            </w:r>
          </w:p>
        </w:tc>
        <w:tc>
          <w:tcPr>
            <w:tcW w:w="1927" w:type="dxa"/>
            <w:vAlign w:val="center"/>
          </w:tcPr>
          <w:p>
            <w:pPr>
              <w:jc w:val="center"/>
              <w:rPr>
                <w:rFonts w:ascii="宋体" w:cs="宋体"/>
                <w:color w:val="000000"/>
                <w:kern w:val="0"/>
                <w:sz w:val="24"/>
              </w:rPr>
            </w:pPr>
          </w:p>
        </w:tc>
        <w:tc>
          <w:tcPr>
            <w:tcW w:w="1339" w:type="dxa"/>
            <w:gridSpan w:val="2"/>
            <w:vAlign w:val="center"/>
          </w:tcPr>
          <w:p>
            <w:pPr>
              <w:jc w:val="center"/>
              <w:rPr>
                <w:rFonts w:ascii="宋体" w:cs="宋体"/>
                <w:color w:val="000000"/>
                <w:kern w:val="0"/>
                <w:sz w:val="24"/>
              </w:rPr>
            </w:pPr>
            <w:r>
              <w:rPr>
                <w:rFonts w:hint="eastAsia" w:ascii="宋体" w:hAnsi="宋体" w:cs="宋体"/>
                <w:color w:val="000000"/>
                <w:kern w:val="0"/>
                <w:sz w:val="24"/>
              </w:rPr>
              <w:t>性</w:t>
            </w:r>
            <w:r>
              <w:rPr>
                <w:rFonts w:ascii="宋体" w:hAnsi="宋体" w:cs="宋体"/>
                <w:color w:val="000000"/>
                <w:kern w:val="0"/>
                <w:sz w:val="24"/>
              </w:rPr>
              <w:t xml:space="preserve">    </w:t>
            </w:r>
            <w:r>
              <w:rPr>
                <w:rFonts w:hint="eastAsia" w:ascii="宋体" w:hAnsi="宋体" w:cs="宋体"/>
                <w:color w:val="000000"/>
                <w:kern w:val="0"/>
                <w:sz w:val="24"/>
              </w:rPr>
              <w:t>别</w:t>
            </w:r>
          </w:p>
        </w:tc>
        <w:tc>
          <w:tcPr>
            <w:tcW w:w="1846" w:type="dxa"/>
            <w:vAlign w:val="center"/>
          </w:tcPr>
          <w:p>
            <w:pPr>
              <w:jc w:val="center"/>
              <w:rPr>
                <w:rFonts w:ascii="宋体" w:cs="宋体"/>
                <w:color w:val="000000"/>
                <w:kern w:val="0"/>
                <w:sz w:val="24"/>
              </w:rPr>
            </w:pPr>
          </w:p>
        </w:tc>
        <w:tc>
          <w:tcPr>
            <w:tcW w:w="1838" w:type="dxa"/>
            <w:vMerge w:val="restart"/>
            <w:vAlign w:val="center"/>
          </w:tcPr>
          <w:p>
            <w:pPr>
              <w:jc w:val="center"/>
              <w:rPr>
                <w:rFonts w:hint="eastAsia" w:ascii="宋体" w:hAnsi="宋体" w:cs="宋体"/>
                <w:color w:val="000000"/>
                <w:kern w:val="0"/>
                <w:sz w:val="24"/>
              </w:rPr>
            </w:pPr>
            <w:r>
              <w:rPr>
                <w:rFonts w:hint="eastAsia" w:ascii="宋体" w:hAnsi="宋体" w:cs="宋体"/>
                <w:color w:val="000000"/>
                <w:kern w:val="0"/>
                <w:sz w:val="24"/>
              </w:rPr>
              <w:t>照片</w:t>
            </w:r>
          </w:p>
          <w:p>
            <w:pPr>
              <w:jc w:val="center"/>
              <w:rPr>
                <w:rFonts w:hint="default" w:ascii="宋体" w:hAnsi="宋体" w:eastAsia="仿宋_GB2312" w:cs="宋体"/>
                <w:color w:val="000000"/>
                <w:kern w:val="0"/>
                <w:sz w:val="24"/>
                <w:lang w:val="en-US"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学</w:t>
            </w:r>
            <w:r>
              <w:rPr>
                <w:rFonts w:ascii="宋体" w:hAnsi="宋体" w:cs="宋体"/>
                <w:color w:val="000000"/>
                <w:kern w:val="0"/>
                <w:sz w:val="24"/>
              </w:rPr>
              <w:t xml:space="preserve">    </w:t>
            </w:r>
            <w:r>
              <w:rPr>
                <w:rFonts w:hint="eastAsia" w:ascii="宋体" w:hAnsi="宋体" w:cs="宋体"/>
                <w:color w:val="000000"/>
                <w:kern w:val="0"/>
                <w:sz w:val="24"/>
              </w:rPr>
              <w:t>历</w:t>
            </w:r>
          </w:p>
        </w:tc>
        <w:tc>
          <w:tcPr>
            <w:tcW w:w="1927" w:type="dxa"/>
            <w:vAlign w:val="center"/>
          </w:tcPr>
          <w:p>
            <w:pPr>
              <w:jc w:val="center"/>
              <w:rPr>
                <w:rFonts w:ascii="宋体" w:cs="宋体"/>
                <w:color w:val="000000"/>
                <w:kern w:val="0"/>
                <w:sz w:val="24"/>
              </w:rPr>
            </w:pPr>
          </w:p>
        </w:tc>
        <w:tc>
          <w:tcPr>
            <w:tcW w:w="1339" w:type="dxa"/>
            <w:gridSpan w:val="2"/>
            <w:vAlign w:val="center"/>
          </w:tcPr>
          <w:p>
            <w:pPr>
              <w:jc w:val="center"/>
              <w:rPr>
                <w:rFonts w:hint="default" w:ascii="宋体" w:eastAsia="仿宋_GB2312" w:cs="宋体"/>
                <w:color w:val="000000"/>
                <w:kern w:val="0"/>
                <w:sz w:val="24"/>
                <w:lang w:val="en-US" w:eastAsia="zh-CN"/>
              </w:rPr>
            </w:pPr>
            <w:r>
              <w:rPr>
                <w:rFonts w:hint="eastAsia" w:ascii="宋体" w:cs="宋体"/>
                <w:color w:val="000000"/>
                <w:kern w:val="0"/>
                <w:sz w:val="24"/>
                <w:lang w:val="en-US" w:eastAsia="zh-CN"/>
              </w:rPr>
              <w:t>职    称</w:t>
            </w:r>
          </w:p>
        </w:tc>
        <w:tc>
          <w:tcPr>
            <w:tcW w:w="1846" w:type="dxa"/>
            <w:vAlign w:val="center"/>
          </w:tcPr>
          <w:p>
            <w:pPr>
              <w:jc w:val="center"/>
              <w:rPr>
                <w:rFonts w:ascii="宋体" w:cs="宋体"/>
                <w:color w:val="000000"/>
                <w:kern w:val="0"/>
                <w:sz w:val="24"/>
              </w:rPr>
            </w:pPr>
          </w:p>
        </w:tc>
        <w:tc>
          <w:tcPr>
            <w:tcW w:w="1838" w:type="dxa"/>
            <w:vMerge w:val="continue"/>
            <w:vAlign w:val="center"/>
          </w:tcPr>
          <w:p>
            <w:pPr>
              <w:widowControl/>
              <w:jc w:val="left"/>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工作单位</w:t>
            </w:r>
          </w:p>
        </w:tc>
        <w:tc>
          <w:tcPr>
            <w:tcW w:w="1927" w:type="dxa"/>
            <w:vAlign w:val="center"/>
          </w:tcPr>
          <w:p>
            <w:pPr>
              <w:jc w:val="center"/>
              <w:rPr>
                <w:rFonts w:ascii="宋体" w:hAnsi="宋体" w:cs="宋体"/>
                <w:color w:val="000000"/>
                <w:kern w:val="0"/>
                <w:sz w:val="24"/>
              </w:rPr>
            </w:pPr>
            <w:r>
              <w:rPr>
                <w:rFonts w:ascii="宋体" w:hAnsi="宋体" w:cs="宋体"/>
                <w:color w:val="000000"/>
                <w:kern w:val="0"/>
                <w:sz w:val="24"/>
              </w:rPr>
              <w:t xml:space="preserve">    </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仿宋_GB2312" w:cs="宋体"/>
                <w:color w:val="000000"/>
                <w:kern w:val="0"/>
                <w:sz w:val="24"/>
                <w:lang w:val="en-US" w:eastAsia="zh-CN"/>
              </w:rPr>
            </w:pPr>
            <w:r>
              <w:rPr>
                <w:rFonts w:hint="eastAsia" w:ascii="宋体" w:hAnsi="宋体" w:cs="宋体"/>
                <w:color w:val="000000"/>
                <w:kern w:val="0"/>
                <w:sz w:val="24"/>
                <w:lang w:val="en-US" w:eastAsia="zh-CN"/>
              </w:rPr>
              <w:t>职业技能等级</w:t>
            </w:r>
          </w:p>
        </w:tc>
        <w:tc>
          <w:tcPr>
            <w:tcW w:w="1850" w:type="dxa"/>
            <w:gridSpan w:val="2"/>
            <w:vAlign w:val="center"/>
          </w:tcPr>
          <w:p>
            <w:pPr>
              <w:jc w:val="center"/>
              <w:rPr>
                <w:rFonts w:ascii="宋体" w:hAnsi="宋体" w:cs="宋体"/>
                <w:color w:val="000000"/>
                <w:kern w:val="0"/>
                <w:sz w:val="24"/>
              </w:rPr>
            </w:pPr>
          </w:p>
        </w:tc>
        <w:tc>
          <w:tcPr>
            <w:tcW w:w="1838" w:type="dxa"/>
            <w:vMerge w:val="continue"/>
            <w:vAlign w:val="center"/>
          </w:tcPr>
          <w:p>
            <w:pPr>
              <w:widowControl/>
              <w:jc w:val="left"/>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电子邮箱</w:t>
            </w:r>
          </w:p>
        </w:tc>
        <w:tc>
          <w:tcPr>
            <w:tcW w:w="1927" w:type="dxa"/>
            <w:vAlign w:val="center"/>
          </w:tcPr>
          <w:p>
            <w:pPr>
              <w:jc w:val="center"/>
              <w:rPr>
                <w:rFonts w:ascii="宋体" w:cs="宋体"/>
                <w:color w:val="000000"/>
                <w:kern w:val="0"/>
                <w:sz w:val="24"/>
              </w:rPr>
            </w:pPr>
          </w:p>
        </w:tc>
        <w:tc>
          <w:tcPr>
            <w:tcW w:w="1339" w:type="dxa"/>
            <w:gridSpan w:val="2"/>
            <w:vAlign w:val="center"/>
          </w:tcPr>
          <w:p>
            <w:pPr>
              <w:jc w:val="center"/>
              <w:rPr>
                <w:rFonts w:ascii="宋体" w:hAnsi="宋体" w:cs="宋体"/>
                <w:color w:val="000000"/>
                <w:kern w:val="0"/>
                <w:sz w:val="24"/>
              </w:rPr>
            </w:pPr>
            <w:r>
              <w:rPr>
                <w:rFonts w:hint="eastAsia" w:ascii="宋体" w:hAnsi="宋体" w:cs="宋体"/>
                <w:color w:val="000000"/>
                <w:kern w:val="0"/>
                <w:sz w:val="24"/>
              </w:rPr>
              <w:t>邮</w:t>
            </w:r>
            <w:r>
              <w:rPr>
                <w:rFonts w:ascii="宋体" w:hAnsi="宋体" w:cs="宋体"/>
                <w:color w:val="000000"/>
                <w:kern w:val="0"/>
                <w:sz w:val="24"/>
              </w:rPr>
              <w:t xml:space="preserve">    </w:t>
            </w:r>
            <w:r>
              <w:rPr>
                <w:rFonts w:hint="eastAsia" w:ascii="宋体" w:hAnsi="宋体" w:cs="宋体"/>
                <w:color w:val="000000"/>
                <w:kern w:val="0"/>
                <w:sz w:val="24"/>
              </w:rPr>
              <w:t>编</w:t>
            </w:r>
            <w:r>
              <w:rPr>
                <w:rFonts w:ascii="宋体" w:hAnsi="宋体" w:cs="宋体"/>
                <w:color w:val="000000"/>
                <w:kern w:val="0"/>
                <w:sz w:val="24"/>
              </w:rPr>
              <w:t xml:space="preserve"> </w:t>
            </w:r>
          </w:p>
        </w:tc>
        <w:tc>
          <w:tcPr>
            <w:tcW w:w="1846" w:type="dxa"/>
            <w:vAlign w:val="center"/>
          </w:tcPr>
          <w:p>
            <w:pPr>
              <w:jc w:val="center"/>
              <w:rPr>
                <w:rFonts w:ascii="宋体" w:hAnsi="宋体" w:cs="宋体"/>
                <w:color w:val="000000"/>
                <w:kern w:val="0"/>
                <w:sz w:val="24"/>
              </w:rPr>
            </w:pPr>
          </w:p>
        </w:tc>
        <w:tc>
          <w:tcPr>
            <w:tcW w:w="1838" w:type="dxa"/>
            <w:vMerge w:val="continue"/>
            <w:vAlign w:val="center"/>
          </w:tcPr>
          <w:p>
            <w:pPr>
              <w:widowControl/>
              <w:jc w:val="left"/>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电</w:t>
            </w:r>
            <w:r>
              <w:rPr>
                <w:rFonts w:ascii="宋体" w:hAnsi="宋体" w:cs="宋体"/>
                <w:color w:val="000000"/>
                <w:kern w:val="0"/>
                <w:sz w:val="24"/>
              </w:rPr>
              <w:t xml:space="preserve">    </w:t>
            </w:r>
            <w:r>
              <w:rPr>
                <w:rFonts w:hint="eastAsia" w:ascii="宋体" w:hAnsi="宋体" w:cs="宋体"/>
                <w:color w:val="000000"/>
                <w:kern w:val="0"/>
                <w:sz w:val="24"/>
              </w:rPr>
              <w:t>话</w:t>
            </w:r>
          </w:p>
        </w:tc>
        <w:tc>
          <w:tcPr>
            <w:tcW w:w="1927" w:type="dxa"/>
            <w:vAlign w:val="center"/>
          </w:tcPr>
          <w:p>
            <w:pPr>
              <w:jc w:val="center"/>
              <w:rPr>
                <w:rFonts w:ascii="宋体" w:cs="宋体"/>
                <w:color w:val="000000"/>
                <w:kern w:val="0"/>
                <w:sz w:val="24"/>
              </w:rPr>
            </w:pPr>
          </w:p>
        </w:tc>
        <w:tc>
          <w:tcPr>
            <w:tcW w:w="1339" w:type="dxa"/>
            <w:gridSpan w:val="2"/>
            <w:vAlign w:val="center"/>
          </w:tcPr>
          <w:p>
            <w:pPr>
              <w:jc w:val="center"/>
              <w:rPr>
                <w:rFonts w:ascii="宋体" w:cs="宋体"/>
                <w:color w:val="000000"/>
                <w:kern w:val="0"/>
                <w:sz w:val="24"/>
              </w:rPr>
            </w:pPr>
            <w:r>
              <w:rPr>
                <w:rFonts w:hint="eastAsia" w:ascii="宋体" w:hAnsi="宋体" w:cs="宋体"/>
                <w:color w:val="000000"/>
                <w:kern w:val="0"/>
                <w:sz w:val="24"/>
              </w:rPr>
              <w:t>手</w:t>
            </w:r>
            <w:r>
              <w:rPr>
                <w:rFonts w:ascii="宋体" w:hAnsi="宋体" w:cs="宋体"/>
                <w:color w:val="000000"/>
                <w:kern w:val="0"/>
                <w:sz w:val="24"/>
              </w:rPr>
              <w:t xml:space="preserve">    </w:t>
            </w:r>
            <w:r>
              <w:rPr>
                <w:rFonts w:hint="eastAsia" w:ascii="宋体" w:hAnsi="宋体" w:cs="宋体"/>
                <w:color w:val="000000"/>
                <w:kern w:val="0"/>
                <w:sz w:val="24"/>
              </w:rPr>
              <w:t>机</w:t>
            </w:r>
          </w:p>
        </w:tc>
        <w:tc>
          <w:tcPr>
            <w:tcW w:w="3684" w:type="dxa"/>
            <w:gridSpan w:val="2"/>
            <w:vAlign w:val="center"/>
          </w:tcPr>
          <w:p>
            <w:pPr>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联系地址</w:t>
            </w:r>
          </w:p>
        </w:tc>
        <w:tc>
          <w:tcPr>
            <w:tcW w:w="6950" w:type="dxa"/>
            <w:gridSpan w:val="5"/>
            <w:vAlign w:val="center"/>
          </w:tcPr>
          <w:p>
            <w:pPr>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exact"/>
          <w:jc w:val="center"/>
        </w:trPr>
        <w:tc>
          <w:tcPr>
            <w:tcW w:w="1652" w:type="dxa"/>
            <w:vAlign w:val="center"/>
          </w:tcPr>
          <w:p>
            <w:pPr>
              <w:jc w:val="center"/>
              <w:rPr>
                <w:rFonts w:hint="default" w:ascii="宋体" w:hAnsi="宋体" w:eastAsia="仿宋_GB2312" w:cs="宋体"/>
                <w:color w:val="000000"/>
                <w:kern w:val="0"/>
                <w:sz w:val="24"/>
                <w:lang w:val="en-US" w:eastAsia="zh-CN"/>
              </w:rPr>
            </w:pPr>
            <w:r>
              <w:rPr>
                <w:rFonts w:hint="eastAsia" w:ascii="宋体" w:hAnsi="宋体" w:cs="宋体"/>
                <w:color w:val="000000"/>
                <w:kern w:val="0"/>
                <w:sz w:val="24"/>
                <w:lang w:val="en-US" w:eastAsia="zh-CN"/>
              </w:rPr>
              <w:t>竞赛执裁经历</w:t>
            </w:r>
          </w:p>
        </w:tc>
        <w:tc>
          <w:tcPr>
            <w:tcW w:w="6950" w:type="dxa"/>
            <w:gridSpan w:val="5"/>
            <w:vAlign w:val="center"/>
          </w:tcPr>
          <w:p>
            <w:pPr>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单位意见</w:t>
            </w:r>
          </w:p>
        </w:tc>
        <w:tc>
          <w:tcPr>
            <w:tcW w:w="6950" w:type="dxa"/>
            <w:gridSpan w:val="5"/>
            <w:vAlign w:val="center"/>
          </w:tcPr>
          <w:p>
            <w:pPr>
              <w:rPr>
                <w:rFonts w:ascii="宋体" w:hAnsi="宋体"/>
                <w:color w:val="000000"/>
                <w:sz w:val="24"/>
              </w:rPr>
            </w:pPr>
          </w:p>
          <w:p>
            <w:pPr>
              <w:rPr>
                <w:rFonts w:ascii="宋体" w:hAnsi="宋体"/>
                <w:color w:val="000000"/>
                <w:sz w:val="24"/>
              </w:rPr>
            </w:pPr>
          </w:p>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盖章</w:t>
            </w:r>
          </w:p>
          <w:p>
            <w:pPr>
              <w:rPr>
                <w:rFonts w:ascii="宋体" w:cs="宋体"/>
                <w:color w:val="000000"/>
                <w:kern w:val="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exact"/>
          <w:jc w:val="center"/>
        </w:trPr>
        <w:tc>
          <w:tcPr>
            <w:tcW w:w="16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cs="宋体"/>
                <w:color w:val="000000"/>
                <w:kern w:val="0"/>
                <w:sz w:val="24"/>
              </w:rPr>
            </w:pPr>
            <w:r>
              <w:rPr>
                <w:rFonts w:hint="eastAsia" w:ascii="宋体" w:hAnsi="宋体"/>
                <w:color w:val="000000"/>
                <w:sz w:val="21"/>
                <w:szCs w:val="21"/>
              </w:rPr>
              <w:t>各设区市人力资源和社会保障部门</w:t>
            </w:r>
            <w:r>
              <w:rPr>
                <w:rFonts w:hint="eastAsia" w:ascii="宋体" w:hAnsi="宋体"/>
                <w:color w:val="000000"/>
                <w:sz w:val="21"/>
                <w:szCs w:val="21"/>
                <w:lang w:eastAsia="zh-CN"/>
              </w:rPr>
              <w:t>（平潭综合实验区社会事业局、</w:t>
            </w:r>
            <w:r>
              <w:rPr>
                <w:rFonts w:hint="eastAsia" w:ascii="仿宋_GB2312" w:hAnsi="黑体"/>
                <w:color w:val="000000"/>
                <w:sz w:val="21"/>
                <w:szCs w:val="21"/>
              </w:rPr>
              <w:t>省职业技术教育中心、</w:t>
            </w:r>
            <w:r>
              <w:rPr>
                <w:rFonts w:hint="eastAsia" w:ascii="仿宋_GB2312" w:hAnsi="黑体"/>
                <w:color w:val="000000"/>
                <w:sz w:val="24"/>
                <w:szCs w:val="24"/>
              </w:rPr>
              <w:t>省技工教育中心</w:t>
            </w:r>
            <w:r>
              <w:rPr>
                <w:rFonts w:hint="eastAsia" w:ascii="仿宋_GB2312" w:hAnsi="黑体"/>
                <w:color w:val="000000"/>
                <w:sz w:val="24"/>
                <w:szCs w:val="24"/>
                <w:lang w:eastAsia="zh-CN"/>
              </w:rPr>
              <w:t>）</w:t>
            </w:r>
            <w:r>
              <w:rPr>
                <w:rFonts w:hint="eastAsia" w:ascii="宋体" w:hAnsi="宋体"/>
                <w:color w:val="000000"/>
                <w:sz w:val="24"/>
              </w:rPr>
              <w:t>审核意见</w:t>
            </w:r>
          </w:p>
        </w:tc>
        <w:tc>
          <w:tcPr>
            <w:tcW w:w="6950" w:type="dxa"/>
            <w:gridSpan w:val="5"/>
            <w:vAlign w:val="top"/>
          </w:tcPr>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r>
              <w:rPr>
                <w:rFonts w:ascii="宋体" w:hAnsi="宋体"/>
                <w:color w:val="000000"/>
                <w:sz w:val="24"/>
              </w:rPr>
              <w:t xml:space="preserve">                                           </w:t>
            </w:r>
          </w:p>
          <w:p>
            <w:pPr>
              <w:ind w:firstLine="4998" w:firstLineChars="2100"/>
              <w:rPr>
                <w:rFonts w:ascii="宋体" w:cs="宋体"/>
                <w:color w:val="000000"/>
                <w:kern w:val="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备注</w:t>
            </w:r>
          </w:p>
        </w:tc>
        <w:tc>
          <w:tcPr>
            <w:tcW w:w="6950" w:type="dxa"/>
            <w:gridSpan w:val="5"/>
            <w:vAlign w:val="center"/>
          </w:tcPr>
          <w:p>
            <w:pPr>
              <w:jc w:val="center"/>
              <w:rPr>
                <w:rFonts w:ascii="宋体" w:cs="宋体"/>
                <w:color w:val="000000"/>
                <w:kern w:val="0"/>
                <w:sz w:val="24"/>
              </w:rPr>
            </w:pPr>
          </w:p>
        </w:tc>
      </w:tr>
    </w:tbl>
    <w:p>
      <w:pPr>
        <w:spacing w:line="596" w:lineRule="exact"/>
        <w:ind w:firstLine="636" w:firstLineChars="200"/>
        <w:textAlignment w:val="top"/>
        <w:rPr>
          <w:rFonts w:ascii="仿宋_GB2312"/>
          <w:color w:val="000000"/>
        </w:rPr>
        <w:sectPr>
          <w:pgSz w:w="11906" w:h="16838"/>
          <w:pgMar w:top="2098" w:right="1418" w:bottom="1588" w:left="1588" w:header="851" w:footer="1361" w:gutter="0"/>
          <w:pgNumType w:fmt="numberInDash"/>
          <w:cols w:space="720" w:num="1"/>
          <w:docGrid w:type="linesAndChars" w:linePitch="596" w:charSpace="-439"/>
        </w:sectPr>
      </w:pPr>
    </w:p>
    <w:p>
      <w:pPr>
        <w:widowControl/>
        <w:adjustRightInd w:val="0"/>
        <w:snapToGrid w:val="0"/>
        <w:rPr>
          <w:rFonts w:ascii="仿宋_GB2312" w:hAnsi="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6</w:t>
      </w:r>
      <w:r>
        <w:rPr>
          <w:rFonts w:hint="eastAsia" w:ascii="仿宋_GB2312" w:hAnsi="黑体" w:cs="仿宋_GB2312"/>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760" w:lineRule="exact"/>
        <w:ind w:firstLine="660" w:firstLineChars="150"/>
        <w:jc w:val="center"/>
        <w:textAlignment w:val="auto"/>
        <w:outlineLvl w:val="0"/>
        <w:rPr>
          <w:rFonts w:hint="eastAsia" w:ascii="方正小标宋简体" w:hAnsi="宋体" w:eastAsia="方正小标宋简体"/>
          <w:sz w:val="44"/>
          <w:szCs w:val="44"/>
        </w:rPr>
      </w:pPr>
      <w:r>
        <w:rPr>
          <w:rFonts w:hint="eastAsia" w:ascii="方正小标宋简体" w:eastAsia="方正小标宋简体"/>
          <w:color w:val="000000"/>
          <w:sz w:val="44"/>
          <w:szCs w:val="44"/>
          <w:lang w:val="en-US" w:eastAsia="zh-CN"/>
        </w:rPr>
        <w:t>世界技能大赛项目</w:t>
      </w:r>
      <w:r>
        <w:rPr>
          <w:rFonts w:hint="eastAsia" w:ascii="方正小标宋简体" w:hAnsi="宋体" w:eastAsia="方正小标宋简体"/>
          <w:sz w:val="44"/>
          <w:szCs w:val="44"/>
        </w:rPr>
        <w:t>简介</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150"/>
        <w:jc w:val="both"/>
        <w:textAlignment w:val="auto"/>
        <w:outlineLvl w:val="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表一：省级选拔赛项目（28个）</w:t>
      </w:r>
    </w:p>
    <w:tbl>
      <w:tblPr>
        <w:tblStyle w:val="4"/>
        <w:tblW w:w="1305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07"/>
        <w:gridCol w:w="10202"/>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1" w:type="dxa"/>
            <w:vAlign w:val="center"/>
          </w:tcPr>
          <w:p>
            <w:pPr>
              <w:widowControl/>
              <w:jc w:val="center"/>
              <w:rPr>
                <w:rFonts w:ascii="黑体" w:hAnsi="黑体" w:eastAsia="黑体" w:cs="宋体"/>
                <w:bCs/>
                <w:color w:val="auto"/>
                <w:sz w:val="24"/>
                <w:szCs w:val="24"/>
              </w:rPr>
            </w:pPr>
            <w:r>
              <w:rPr>
                <w:rFonts w:hint="eastAsia" w:ascii="黑体" w:hAnsi="黑体" w:eastAsia="黑体" w:cs="宋体"/>
                <w:bCs/>
                <w:color w:val="auto"/>
                <w:sz w:val="24"/>
                <w:szCs w:val="24"/>
              </w:rPr>
              <w:t>序号</w:t>
            </w:r>
          </w:p>
        </w:tc>
        <w:tc>
          <w:tcPr>
            <w:tcW w:w="1207" w:type="dxa"/>
            <w:vAlign w:val="center"/>
          </w:tcPr>
          <w:p>
            <w:pPr>
              <w:widowControl/>
              <w:jc w:val="center"/>
              <w:rPr>
                <w:rFonts w:ascii="黑体" w:hAnsi="黑体" w:eastAsia="黑体"/>
                <w:bCs/>
                <w:color w:val="auto"/>
                <w:sz w:val="24"/>
                <w:szCs w:val="24"/>
              </w:rPr>
            </w:pPr>
            <w:r>
              <w:rPr>
                <w:rFonts w:hint="eastAsia" w:ascii="黑体" w:hAnsi="黑体" w:eastAsia="黑体" w:cs="宋体"/>
                <w:bCs/>
                <w:color w:val="auto"/>
                <w:sz w:val="24"/>
                <w:szCs w:val="24"/>
              </w:rPr>
              <w:t>项目名称</w:t>
            </w:r>
          </w:p>
        </w:tc>
        <w:tc>
          <w:tcPr>
            <w:tcW w:w="10202" w:type="dxa"/>
            <w:vAlign w:val="center"/>
          </w:tcPr>
          <w:p>
            <w:pPr>
              <w:widowControl/>
              <w:jc w:val="center"/>
              <w:rPr>
                <w:rFonts w:ascii="黑体" w:hAnsi="黑体" w:eastAsia="黑体"/>
                <w:bCs/>
                <w:color w:val="auto"/>
                <w:sz w:val="24"/>
                <w:szCs w:val="24"/>
              </w:rPr>
            </w:pPr>
            <w:r>
              <w:rPr>
                <w:rFonts w:hint="eastAsia" w:ascii="黑体" w:hAnsi="黑体" w:eastAsia="黑体" w:cs="宋体"/>
                <w:bCs/>
                <w:color w:val="auto"/>
                <w:sz w:val="24"/>
                <w:szCs w:val="24"/>
              </w:rPr>
              <w:t>项目简介</w:t>
            </w:r>
          </w:p>
        </w:tc>
        <w:tc>
          <w:tcPr>
            <w:tcW w:w="795" w:type="dxa"/>
            <w:vAlign w:val="top"/>
          </w:tcPr>
          <w:p>
            <w:pPr>
              <w:widowControl/>
              <w:jc w:val="center"/>
              <w:rPr>
                <w:rFonts w:ascii="黑体" w:hAnsi="黑体" w:eastAsia="黑体" w:cs="宋体"/>
                <w:bCs/>
                <w:color w:val="auto"/>
                <w:sz w:val="24"/>
                <w:szCs w:val="24"/>
              </w:rPr>
            </w:pPr>
            <w:r>
              <w:rPr>
                <w:rFonts w:hint="eastAsia" w:ascii="黑体" w:hAnsi="黑体" w:eastAsia="黑体" w:cs="宋体"/>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车身</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修理</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车身修理项目是指通过车身校正平台和相关的测量设备，检测车身损伤程度并修复结构损伤至原厂技术参数的竞赛项目。比赛中对选手的技能要求主要包括：诊断与校正；更换需要焊接的面板和部件；拆卸、重装或更换以及重组内外部件和面板；正确选择、组装和使用工具或设备；拆卸、更换和重新安装SRS系统组件和程序系统。</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汽车</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汽车技术项目是指在汽修车间进行汽车修理、维护的竞赛项目。比赛中对选手的技能要求主要包括：使用测试仪器测量、检查和诊断管理系统，找出故障并排除；具备系统的逻辑思维能力，能进行电气系统的构建和测试；可完成制动稳定性控制系统、悬挂及转向系统、发动机的机械修理，具备传输装置和组件维护、柴油系统和发动机管理等问题诊断及维护能力。</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汽车</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喷漆</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汽车喷漆项目是指运用合适的技术和流程对汽车工件（金属件及塑料件等）上的损伤进行喷漆修复的竞赛项目。比赛中对选手的技能要求主要包括：做好喷涂准备，使用适当产品对待加工区进行处理；填补原子灰，并进行打磨和喷涂底漆；调色；按照给定的图案进行贴护、设计及喷涂；完成抛光操作。</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砌筑</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砌筑项目指通过进行砌铺、垒石料、装玻璃或抹陶土等工作，建造内墙和外墙、隔断、壁炉、烟窗和其他建筑物的竞赛项目。比赛中对选手的技能要求主要包括：识图、放样和测量；按照图纸进行项目施工；对不同材料采用手工切割或机械切割技术，将砖块定位并铺设到正确位置；根据规范对接缝进行表面处理。</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4"/>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家具</w:t>
            </w:r>
          </w:p>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z w:val="24"/>
                <w:szCs w:val="24"/>
              </w:rPr>
              <w:t>制作</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具制作项目指使用提供的材料，根据工作图纸和说明书制造一件家具的竞赛项目。比赛中对选手的技能要求主要包括：了解ISO标准的工作图与其他图纸上的信息，以及材料的特性和使用方法；将实木和材料板组合成一个组件；将部件组装成一个二维或三维形态，并检查装配的准确性和真实性；安装零部件，把门和抽屉组成柜橱。</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电气</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装置</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气装置项目是指运用传统技术和新兴技术，对各类特定设计的商业或家用电气装置进行安装、调试、运行的竞赛项目。比赛中对选手的技能要求主要包括：熟练多种不同用途的线路系统的安装与调试；使用提供的图纸和文档对安装工作进行规划和设计，并完成安装；测试安装设备，以保证各项操作正确性；诊断电气装置，识别问题并维修。</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4"/>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精细</w:t>
            </w:r>
          </w:p>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z w:val="24"/>
                <w:szCs w:val="24"/>
              </w:rPr>
              <w:t>木工</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细木工项目是指通过手工和机器，使用各种形式的木接头连接两个或以上的木块，形成结构用于门、窗、楼梯和其他建筑物体的构建的竞赛项目。比赛中对选手的技能要求主要包括：燕尾榫接头、榫卯接头、饼干榫、搭接接头和花键连接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207" w:type="dxa"/>
            <w:vAlign w:val="center"/>
          </w:tcPr>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z w:val="24"/>
                <w:szCs w:val="24"/>
              </w:rPr>
              <w:t>数控铣</w:t>
            </w:r>
          </w:p>
        </w:tc>
        <w:tc>
          <w:tcPr>
            <w:tcW w:w="10202" w:type="dxa"/>
            <w:vAlign w:val="center"/>
          </w:tcPr>
          <w:p>
            <w:pPr>
              <w:widowControl/>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数控铣项目是指利用数控铣床通过去除金属材料的方式对工件进行铣削加工的竞赛项目。比赛中对选手的技能要求主要包括：了解工程图纸和规范，掌握ISO E和ISO A图文标识；掌握表面粗糙度、形位公差的ISO标准等；进行工艺规划，设置机器特点及其执行序列；利用CAD/CAM系统生成程序和G代码；工件测量和加工；识别不同加工工艺、功能参数，定义和调整切削参数。</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4"/>
                <w:sz w:val="24"/>
                <w:szCs w:val="24"/>
                <w:lang w:val="en-US" w:eastAsia="zh-CN"/>
              </w:rPr>
              <w:t>9</w:t>
            </w:r>
          </w:p>
        </w:tc>
        <w:tc>
          <w:tcPr>
            <w:tcW w:w="1207" w:type="dxa"/>
            <w:vAlign w:val="center"/>
          </w:tcPr>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z w:val="24"/>
                <w:szCs w:val="24"/>
              </w:rPr>
              <w:t>数控车</w:t>
            </w:r>
          </w:p>
        </w:tc>
        <w:tc>
          <w:tcPr>
            <w:tcW w:w="10202" w:type="dxa"/>
            <w:vAlign w:val="center"/>
          </w:tcPr>
          <w:p>
            <w:pPr>
              <w:widowControl/>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控车项目是指依据技术图纸编制程序，利用程序控制机床，并选择、配置所需切削刀具，生产回转体零件的竞赛项目。比赛中对选手的技能要求主要包括：了解制造的质量标准，工程及机械工艺；能使用数控系统，并利用CAM软件进行程序编写；选择并使用刀具、支撑工具及机床附件；根据条件采用合适的切削参数及排屑技术；对产品进行检测并生产合格零件。</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技术项目是指根据电子学的原理，运用电子元器件设计和制造某种特定功能的电路以解决实际问题的竞赛项目。比赛中对选手的技能要求主要包括：电子产品的电路原型设计、组装和焊接、安装和制作、编程和调试以及维护和测试等；了解电路相关的技术和理论；熟练掌握电子装接、安装、程序编制、仪器调试、故障维修等技能。</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1207" w:type="dxa"/>
            <w:vAlign w:val="center"/>
          </w:tcPr>
          <w:p>
            <w:pPr>
              <w:widowControl/>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CAD机械</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设计</w:t>
            </w:r>
          </w:p>
        </w:tc>
        <w:tc>
          <w:tcPr>
            <w:tcW w:w="10202" w:type="dxa"/>
            <w:vAlign w:val="center"/>
          </w:tcPr>
          <w:p>
            <w:pPr>
              <w:widowControl/>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AD机械设计项目是指使用计算机辅助设计技术对零件、产品进行建模、制图、方案设计和建档等工作的竞赛项目。比赛中对选手的技能要求主要包括：了解行业标准、ISO标准以及该领域的最新规定；了解材料及设备知识；进行零配件3D建模，创建图形渲染、仿真模拟、物理模型的逆向设计；精通技术绘图的规则和最新标准。</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机电</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一体化</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电一体化项目是指利用机电一体化技术、专业技术规范和标准为行业建立自动化工程系统，并对其进行维护、修理和优化的竞赛项目。比赛中对选手的技能要求主要包括：根据行业需求设计开发机电一体化系统；正确配置和使用工业控制器；利用软件编程控制机器和系统运作；故障分析与修复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cs="仿宋_GB2312"/>
                <w:sz w:val="24"/>
                <w:szCs w:val="24"/>
                <w:lang w:val="en-US" w:eastAsia="zh-CN"/>
              </w:rPr>
              <w:t>团体（2人）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4"/>
                <w:sz w:val="24"/>
                <w:szCs w:val="24"/>
                <w:lang w:val="en-US" w:eastAsia="zh-CN"/>
              </w:rPr>
              <w:t>13</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移动</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机器人</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动机器人项目是指运用相关的理论知识和操作实践经验，围绕机器人的机械和控制系统进行工作的竞赛项目。比赛中对选手的技能要求主要包括：具备设计、生产、装配、组建、编程、管理和保养机器人内部的机械、电路、控制系统的能力；安装、操作机器人的控制系统；测试机器人每个部件和整体性能，确保符合行业标准。</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cs="仿宋_GB2312"/>
                <w:sz w:val="24"/>
                <w:szCs w:val="24"/>
                <w:lang w:val="en-US" w:eastAsia="zh-CN"/>
              </w:rPr>
              <w:t>团体（2人）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14</w:t>
            </w:r>
          </w:p>
        </w:tc>
        <w:tc>
          <w:tcPr>
            <w:tcW w:w="1207" w:type="dxa"/>
            <w:vAlign w:val="center"/>
          </w:tcPr>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塑料模具</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rPr>
              <w:t>工程</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塑料模具工程项目是指依据图纸或草图，设计制造金属模具，生产塑料部件的竞赛项目。比赛中对选手的技能要求主要包括：根据提供的塑料制件图纸，进行模具CAD设计、CAM数控加工；使用加工中心对模具进行加工；使用手工工具对模具进行抛光；完成模具的装配与调试。</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4"/>
                <w:sz w:val="24"/>
                <w:szCs w:val="24"/>
                <w:lang w:val="en-US" w:eastAsia="zh-CN"/>
              </w:rPr>
              <w:t>15</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原型</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制作</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型制作项目是指根据给定的设计标准和规格，使用指定材料对原有的模具进行测试、修改和制造并加以确定的竞赛项目。比赛中对选手的技能要求主要包括：掌握三维CAD系统知识；制备二维图纸，用手工或工具制造原型模具；转换和制造零件备件；完成原型模具的表面处理工作，用喷雾罐上色，用贴纸进行装饰。</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0"/>
                <w:sz w:val="24"/>
                <w:szCs w:val="24"/>
                <w:lang w:val="en-US" w:eastAsia="zh-CN"/>
              </w:rPr>
              <w:t>16</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焊接</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焊接项目是指按照图纸要求进行组装，并按照规定的方法和标准进行焊接操作的竞赛项目。比赛中对选手的技能要求主要包括：使用焊条电弧焊-111（SMAW），实心焊丝混合气体（Ar+ CO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）保护焊-135（GMAW）、药芯焊丝混合气体（Ar+ CO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）保护焊-136（FCAW），钨极氩弧焊-141（GTAW）来进行焊接；理解并掌握各类焊接材料的机械和化学性能。</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17</w:t>
            </w:r>
          </w:p>
        </w:tc>
        <w:tc>
          <w:tcPr>
            <w:tcW w:w="1207" w:type="dxa"/>
            <w:vAlign w:val="center"/>
          </w:tcPr>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信息网络</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rPr>
              <w:t>布线</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网络布线项目是指利用以太网技术、局域网技术和办公室/家庭网络技术，进行综合布线的竞赛项目。比赛中对选手的技能要求主要包括：根据技术标准的具体要求完成对光纤电缆、铜缆、19寸电缆架的安装；排除光纤电缆和铜缆的故障；对光纤电缆和铜缆的性能测试，并进行无线技术和网络应用。</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18</w:t>
            </w:r>
          </w:p>
        </w:tc>
        <w:tc>
          <w:tcPr>
            <w:tcW w:w="1207" w:type="dxa"/>
            <w:vAlign w:val="center"/>
          </w:tcPr>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网络系统</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rPr>
              <w:t>管理</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络系统管理项目是指设计复杂网络，搭建安全可靠的数据传输网络，搭建操作系统及服务平台并对其进行管理和运行维护等的竞赛项目。比赛中对选手的技能要求主要包括：进行新网络系统的设计、安装、升级和配置，保证商业云计算平台服务的连续性；处理IT系统的崩溃问题，并进行故障排除。</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19</w:t>
            </w:r>
          </w:p>
        </w:tc>
        <w:tc>
          <w:tcPr>
            <w:tcW w:w="1207" w:type="dxa"/>
            <w:vAlign w:val="center"/>
          </w:tcPr>
          <w:p>
            <w:pPr>
              <w:widowControl/>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印刷媒体</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rPr>
              <w:t>技术</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刷媒体技术项目是指用单张纸胶印机或数字印刷机及其它辅助设备、仪器，利用相关材料，按要求制作加工，获得合格产品的竞赛项目。比赛中对选手的技能要求主要包括：具有光色理论基础，掌握印刷材料工艺、印刷复制工艺的原理；熟练的计算机操作技能；了解设备的机械结构原理，能熟练操作主、辅设备并具有日常维护能力。</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20</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网站设计</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与开发</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站设计与开发项目是指使用计算机工具程序制作网页，包括超链接、图形元素、文字和图片以及后台所有的应用和管理功能的竞赛项目。比赛中对选手的技能要求主要包括：进行网页设计；通过前端交互以及后台功能的开发工具编写代码；遵守易用性和可访问性标准；注重最终产品与标准浏览器和软硬件的兼容性。</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21</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时装</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装技术项目是指运用时装材料、搭配、时尚和色彩等方面的专业知识，根据要求完成时装裁剪、缝制和装饰等工作的竞赛项目。比赛中对选手的技能要求主要包括：根据设计主题和流行趋势进行设计；完成技术制图，样板制作和立体裁剪；熟悉各种服饰材料的性能，熟练运用手工缝制和装饰技术完成服装制作；熟练使用专业设备。</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22</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花艺</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花艺项目指根据相关理论和技术设计鲜花、叶子、植物和配饰，合理安排工序来整理花束，同时进行选材和护理的竞赛项目。比赛中对选手的技能要求主要包括：使用修剪好的花和枝制作花艺作品；挑选并处理花、叶、枝、容器、装饰配件和包装材料；具有创新性与艺术性；了解如何使花朵尽可能保持新鲜；了解流行趋势对花艺的影响。</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23</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平面设计</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w:t>
            </w:r>
          </w:p>
        </w:tc>
        <w:tc>
          <w:tcPr>
            <w:tcW w:w="10202"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面设计技术项目是指在规定时间内完成广告设计、编辑设计、企业和信息设计、包装设计四个竞赛模块工作任务的竞赛项目。比赛中对选手的技能要求主要包括：具有创造力，掌握相关理论知识；操作电脑设计软件；能应用广告创意技巧、图形设计、出版物编辑设计、企业形象设计、印刷包装设计和排版等技能；展示产品及进行图形解读。</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24</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宋体" w:hAnsi="宋体" w:cs="宋体"/>
                <w:sz w:val="24"/>
                <w:szCs w:val="24"/>
              </w:rPr>
              <w:t>烘焙</w:t>
            </w:r>
          </w:p>
        </w:tc>
        <w:tc>
          <w:tcPr>
            <w:tcW w:w="10202" w:type="dxa"/>
            <w:vAlign w:val="top"/>
          </w:tcPr>
          <w:p>
            <w:pPr>
              <w:widowControl/>
              <w:rPr>
                <w:rFonts w:hint="eastAsia" w:ascii="仿宋_GB2312" w:hAnsi="仿宋_GB2312" w:eastAsia="仿宋_GB2312" w:cs="仿宋_GB2312"/>
                <w:sz w:val="24"/>
                <w:szCs w:val="24"/>
              </w:rPr>
            </w:pPr>
            <w:r>
              <w:rPr>
                <w:rFonts w:hint="eastAsia" w:ascii="宋体" w:hAnsi="宋体" w:cs="宋体"/>
                <w:sz w:val="24"/>
                <w:szCs w:val="24"/>
              </w:rPr>
              <w:t>烘焙项目是指制作各种烘焙产品并将其投入市场以备商用，制作精致的装饰面包以供展示的竞赛项目。比赛中对选手的技能要求主要包括：制作各种各样的烘焙产品；利用自身技能制作精致的装饰面包；根据原料质量，食品卫生及安全等因素制作产品；调整配方并适应环境变化；工作效率高，用料节俭；有艺术天赋。</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25</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宋体" w:hAnsi="宋体" w:cs="宋体"/>
                <w:sz w:val="24"/>
                <w:szCs w:val="24"/>
              </w:rPr>
              <w:t>美容</w:t>
            </w:r>
          </w:p>
        </w:tc>
        <w:tc>
          <w:tcPr>
            <w:tcW w:w="10202" w:type="dxa"/>
            <w:vAlign w:val="top"/>
          </w:tcPr>
          <w:p>
            <w:pPr>
              <w:widowControl/>
              <w:rPr>
                <w:rFonts w:hint="eastAsia" w:ascii="仿宋_GB2312" w:hAnsi="仿宋_GB2312" w:eastAsia="仿宋_GB2312" w:cs="仿宋_GB2312"/>
                <w:sz w:val="24"/>
                <w:szCs w:val="24"/>
              </w:rPr>
            </w:pPr>
            <w:r>
              <w:rPr>
                <w:rFonts w:hint="eastAsia" w:ascii="宋体" w:hAnsi="宋体" w:cs="宋体"/>
                <w:sz w:val="24"/>
                <w:szCs w:val="24"/>
              </w:rPr>
              <w:t>美容项目是指对皮肤和身体进行按摩和化妆养护的竞赛项目。比赛中对选手的技能要求主要包括：根据顾客的特点使用美容、护肤产品对脸、身体、手和脚进行治疗和化妆；针对色彩使用、个人风格，皮肤和身体护理等提供建议；了解如何选择和使用保养品；具有卫生、人体学、生理学和皮肤组织学等方面的知识；与客户沟通的能力。</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26</w:t>
            </w:r>
          </w:p>
        </w:tc>
        <w:tc>
          <w:tcPr>
            <w:tcW w:w="1207" w:type="dxa"/>
            <w:vAlign w:val="center"/>
          </w:tcPr>
          <w:p>
            <w:pPr>
              <w:widowControl/>
              <w:jc w:val="center"/>
              <w:rPr>
                <w:rFonts w:ascii="宋体" w:hAnsi="宋体" w:cs="宋体"/>
                <w:spacing w:val="-10"/>
                <w:sz w:val="24"/>
                <w:szCs w:val="24"/>
              </w:rPr>
            </w:pPr>
            <w:r>
              <w:rPr>
                <w:rFonts w:hint="eastAsia" w:ascii="宋体" w:hAnsi="宋体" w:cs="宋体"/>
                <w:spacing w:val="-10"/>
                <w:sz w:val="24"/>
                <w:szCs w:val="24"/>
              </w:rPr>
              <w:t>糖艺/</w:t>
            </w:r>
          </w:p>
          <w:p>
            <w:pPr>
              <w:widowControl/>
              <w:jc w:val="center"/>
              <w:rPr>
                <w:rFonts w:hint="eastAsia" w:ascii="仿宋_GB2312" w:hAnsi="仿宋_GB2312" w:eastAsia="仿宋_GB2312" w:cs="仿宋_GB2312"/>
                <w:sz w:val="24"/>
                <w:szCs w:val="24"/>
              </w:rPr>
            </w:pPr>
            <w:r>
              <w:rPr>
                <w:rFonts w:hint="eastAsia" w:ascii="宋体" w:hAnsi="宋体" w:cs="宋体"/>
                <w:spacing w:val="-10"/>
                <w:sz w:val="24"/>
                <w:szCs w:val="24"/>
              </w:rPr>
              <w:t>西点制作</w:t>
            </w:r>
          </w:p>
        </w:tc>
        <w:tc>
          <w:tcPr>
            <w:tcW w:w="10202" w:type="dxa"/>
            <w:vAlign w:val="top"/>
          </w:tcPr>
          <w:p>
            <w:pPr>
              <w:widowControl/>
              <w:rPr>
                <w:rFonts w:hint="eastAsia" w:ascii="仿宋_GB2312" w:hAnsi="仿宋_GB2312" w:eastAsia="仿宋_GB2312" w:cs="仿宋_GB2312"/>
                <w:sz w:val="24"/>
                <w:szCs w:val="24"/>
              </w:rPr>
            </w:pPr>
            <w:r>
              <w:rPr>
                <w:rFonts w:hint="eastAsia" w:ascii="宋体" w:hAnsi="宋体" w:cs="宋体"/>
                <w:sz w:val="24"/>
                <w:szCs w:val="24"/>
              </w:rPr>
              <w:t>糖艺/西点制作项目指通过自身的艺术才能和美食禀赋为各种不同场合制作花样多变的美味糕点的竞赛项目。比赛中对选手的技能要求主要包括：节俭、创新，苛求质量和工效，遵守卫生和安全规范；理解如何通过生产技能加工原材料，理解食材的色彩搭配、口味组合和质地协调；用不同材料制作糖果/糕点，并装裱甜点及主糕点。</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27</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宋体" w:cs="宋体"/>
                <w:sz w:val="24"/>
                <w:szCs w:val="24"/>
              </w:rPr>
              <w:t>烹饪</w:t>
            </w:r>
          </w:p>
        </w:tc>
        <w:tc>
          <w:tcPr>
            <w:tcW w:w="10202" w:type="dxa"/>
            <w:vAlign w:val="top"/>
          </w:tcPr>
          <w:p>
            <w:pPr>
              <w:widowControl/>
              <w:rPr>
                <w:rFonts w:hint="eastAsia" w:ascii="仿宋_GB2312" w:hAnsi="仿宋_GB2312" w:eastAsia="仿宋_GB2312" w:cs="仿宋_GB2312"/>
                <w:sz w:val="24"/>
                <w:szCs w:val="24"/>
              </w:rPr>
            </w:pPr>
            <w:r>
              <w:rPr>
                <w:rFonts w:hint="eastAsia" w:ascii="宋体" w:hAnsi="宋体" w:cs="宋体"/>
                <w:sz w:val="24"/>
                <w:szCs w:val="24"/>
              </w:rPr>
              <w:t>烹饪项目是指根据健康和安全法规制作菜单，准备各种各样的食物制作菜肴，并管理一个商业厨房的竞赛项目。比赛中对选手的技能要求主要包括：根据食谱和标准，准备、腌制、烹饪、呈现菜肴；创新和测试新的食谱；操作食品准备相关的机械；掌握标准糖果糕点制作技能；制定均衡营养菜单，估算成本；合理安排预算。</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28</w:t>
            </w:r>
          </w:p>
        </w:tc>
        <w:tc>
          <w:tcPr>
            <w:tcW w:w="1207" w:type="dxa"/>
            <w:vAlign w:val="center"/>
          </w:tcPr>
          <w:p>
            <w:pPr>
              <w:widowControl/>
              <w:jc w:val="center"/>
              <w:rPr>
                <w:rFonts w:hint="eastAsia" w:ascii="仿宋_GB2312" w:hAnsi="仿宋_GB2312" w:eastAsia="仿宋_GB2312" w:cs="仿宋_GB2312"/>
                <w:sz w:val="24"/>
                <w:szCs w:val="24"/>
              </w:rPr>
            </w:pPr>
            <w:r>
              <w:rPr>
                <w:rFonts w:hint="eastAsia" w:ascii="宋体" w:hAnsi="宋体" w:cs="宋体"/>
                <w:sz w:val="24"/>
                <w:szCs w:val="24"/>
              </w:rPr>
              <w:t>美发</w:t>
            </w:r>
          </w:p>
        </w:tc>
        <w:tc>
          <w:tcPr>
            <w:tcW w:w="10202" w:type="dxa"/>
            <w:vAlign w:val="top"/>
          </w:tcPr>
          <w:p>
            <w:pPr>
              <w:widowControl/>
              <w:rPr>
                <w:rFonts w:hint="eastAsia" w:ascii="仿宋_GB2312" w:hAnsi="仿宋_GB2312" w:eastAsia="仿宋_GB2312" w:cs="仿宋_GB2312"/>
                <w:sz w:val="24"/>
                <w:szCs w:val="24"/>
              </w:rPr>
            </w:pPr>
            <w:r>
              <w:rPr>
                <w:rFonts w:hint="eastAsia" w:ascii="宋体" w:hAnsi="宋体" w:cs="宋体"/>
                <w:sz w:val="24"/>
                <w:szCs w:val="24"/>
              </w:rPr>
              <w:t>美发项目是指对男士和女士头发进行剪发、接发、烫发、染发、造型、胡须设计等处理和养护，以努力表现客人外形和个性的竞赛项目。比赛中对选手的技能要求主要包括：具有丰富的美发及相关理论知识、审美能力和娴熟的专业技术；完成技术要求很高的剪发、染色、造型等操作；正确选择和使用化学品；根据要求进行特殊头发护理。</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bl>
    <w:p>
      <w:pPr>
        <w:keepNext w:val="0"/>
        <w:keepLines w:val="0"/>
        <w:pageBreakBefore w:val="0"/>
        <w:widowControl/>
        <w:kinsoku/>
        <w:wordWrap/>
        <w:overflowPunct/>
        <w:topLinePunct w:val="0"/>
        <w:autoSpaceDE/>
        <w:autoSpaceDN/>
        <w:bidi w:val="0"/>
        <w:adjustRightInd w:val="0"/>
        <w:snapToGrid w:val="0"/>
        <w:spacing w:line="360" w:lineRule="auto"/>
        <w:ind w:firstLine="480" w:firstLineChars="150"/>
        <w:jc w:val="both"/>
        <w:textAlignment w:val="auto"/>
        <w:outlineLvl w:val="0"/>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150"/>
        <w:jc w:val="both"/>
        <w:textAlignment w:val="auto"/>
        <w:outlineLvl w:val="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br w:type="page"/>
      </w:r>
      <w:r>
        <w:rPr>
          <w:rFonts w:hint="eastAsia" w:ascii="黑体" w:hAnsi="黑体" w:eastAsia="黑体" w:cs="黑体"/>
          <w:sz w:val="32"/>
          <w:szCs w:val="32"/>
          <w:lang w:val="en-US" w:eastAsia="zh-CN"/>
        </w:rPr>
        <w:t>表二：未开展省级选拔赛项目（28个）</w:t>
      </w:r>
    </w:p>
    <w:tbl>
      <w:tblPr>
        <w:tblStyle w:val="4"/>
        <w:tblW w:w="1305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07"/>
        <w:gridCol w:w="10202"/>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1" w:type="dxa"/>
            <w:vAlign w:val="center"/>
          </w:tcPr>
          <w:p>
            <w:pPr>
              <w:widowControl/>
              <w:jc w:val="center"/>
              <w:rPr>
                <w:rFonts w:ascii="黑体" w:hAnsi="黑体" w:eastAsia="黑体" w:cs="宋体"/>
                <w:bCs/>
                <w:color w:val="auto"/>
                <w:sz w:val="24"/>
                <w:szCs w:val="24"/>
              </w:rPr>
            </w:pPr>
            <w:r>
              <w:rPr>
                <w:rFonts w:hint="eastAsia" w:ascii="黑体" w:hAnsi="黑体" w:eastAsia="黑体" w:cs="宋体"/>
                <w:bCs/>
                <w:color w:val="auto"/>
                <w:sz w:val="24"/>
                <w:szCs w:val="24"/>
              </w:rPr>
              <w:t>序号</w:t>
            </w:r>
          </w:p>
        </w:tc>
        <w:tc>
          <w:tcPr>
            <w:tcW w:w="1207" w:type="dxa"/>
            <w:vAlign w:val="center"/>
          </w:tcPr>
          <w:p>
            <w:pPr>
              <w:widowControl/>
              <w:jc w:val="center"/>
              <w:rPr>
                <w:rFonts w:ascii="黑体" w:hAnsi="黑体" w:eastAsia="黑体"/>
                <w:bCs/>
                <w:color w:val="auto"/>
                <w:sz w:val="24"/>
                <w:szCs w:val="24"/>
              </w:rPr>
            </w:pPr>
            <w:r>
              <w:rPr>
                <w:rFonts w:hint="eastAsia" w:ascii="黑体" w:hAnsi="黑体" w:eastAsia="黑体" w:cs="宋体"/>
                <w:bCs/>
                <w:color w:val="auto"/>
                <w:sz w:val="24"/>
                <w:szCs w:val="24"/>
              </w:rPr>
              <w:t>项目名称</w:t>
            </w:r>
          </w:p>
        </w:tc>
        <w:tc>
          <w:tcPr>
            <w:tcW w:w="10202" w:type="dxa"/>
            <w:vAlign w:val="center"/>
          </w:tcPr>
          <w:p>
            <w:pPr>
              <w:widowControl/>
              <w:jc w:val="center"/>
              <w:rPr>
                <w:rFonts w:ascii="黑体" w:hAnsi="黑体" w:eastAsia="黑体"/>
                <w:bCs/>
                <w:color w:val="auto"/>
                <w:sz w:val="24"/>
                <w:szCs w:val="24"/>
              </w:rPr>
            </w:pPr>
            <w:r>
              <w:rPr>
                <w:rFonts w:hint="eastAsia" w:ascii="黑体" w:hAnsi="黑体" w:eastAsia="黑体" w:cs="宋体"/>
                <w:bCs/>
                <w:color w:val="auto"/>
                <w:sz w:val="24"/>
                <w:szCs w:val="24"/>
              </w:rPr>
              <w:t>项目简介</w:t>
            </w:r>
          </w:p>
        </w:tc>
        <w:tc>
          <w:tcPr>
            <w:tcW w:w="795" w:type="dxa"/>
            <w:vAlign w:val="top"/>
          </w:tcPr>
          <w:p>
            <w:pPr>
              <w:widowControl/>
              <w:jc w:val="center"/>
              <w:rPr>
                <w:rFonts w:ascii="黑体" w:hAnsi="黑体" w:eastAsia="黑体" w:cs="宋体"/>
                <w:bCs/>
                <w:color w:val="auto"/>
                <w:sz w:val="24"/>
                <w:szCs w:val="24"/>
              </w:rPr>
            </w:pPr>
            <w:r>
              <w:rPr>
                <w:rFonts w:hint="eastAsia" w:ascii="黑体" w:hAnsi="黑体" w:eastAsia="黑体" w:cs="宋体"/>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飞机</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维修</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飞机维修项目是指按照标准和程序要求对飞机系统进行检查、维修、故障排除、消除隐患、进行部件安装及修复的竞赛项目。比赛中对选手的技能要求主要包括：实施一个钣金修复方案；操纵飞行控制系统；完成飞机的日常检查；在一个模拟的覆盖模块上拆卸和安装飞机部件；对电气线路进行故障排除。</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重型车</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辆维修</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型车辆维修项目是指技术人员负责大型机械和工业设备维修保养的竞赛项目。比赛中对选手的技能要求主要包括：具备组织和执行有关保养和维护决定，应用最合适的方法完成任务的能力；按照要求进行相应的精密测量、故障检查、相关组件和系统的保养维修工作；正确使用相关工具，在保养、维修过程中以书面形式清晰、准确地记录每项任务的技术资料。</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货运</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代理</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货运代理项目要求选手熟练掌握货运代理业务流程，并在规定的期限和压力下完成客户获取、报价计算、运输管理、费用计算、海运操作、投诉处理和索赔处理等竞赛任务。</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石雕</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石雕项目是指进行模板制作，并对石材进行精细的细节设计，在凹版上进行字母切割和简单的浮雕雕刻制作的竞赛项目。比赛中对选手的技能要求主要包括：在图纸上完成立体图、平面图和剖面图，并按照图纸要求进行处理；能读复杂模板上的信息，并制作复杂模板和模具；识别常见天然石的缺陷，并修磨和维护；能将信息复制到石材面上。</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木工</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木工项目是指覆盖家庭或建筑的测量、切割和元件安装，包括修整楼梯、外墙、屋顶以及定制橱柜等。比赛中对选手的技能要求主要包括：建造房子的框架和外墙；使用精密工具切割，确保修整和造型细节的精准性；完成粗、精加工并确保每样工作测量和剪切的准确性。</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混凝</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土建筑</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混凝土建筑项目是指技术人员主要进行商业和住宅建设，可在室内外进行工作的竞赛项目。比赛中对选手的技能要求主要包括：准备简单的现场测量图及相关原材料，计算模板表面和原材料需求等；解读、分析施工方案、材料和零件清单等；完成技术描述中有关放样测量、模板和钢筋建造、去除模板和再加工等相关任务。</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cs="仿宋_GB2312"/>
                <w:color w:val="auto"/>
                <w:sz w:val="24"/>
                <w:szCs w:val="24"/>
                <w:lang w:val="en-US" w:eastAsia="zh-CN"/>
              </w:rPr>
              <w:t>团体（2人）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园艺</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园艺项目是指按照计划，参照规划布局和格式，使用工具，对园林景观进行安装、布置和维护的竞赛项目。比赛中对选手的技能要求主要包括：具备园艺植物名称、栽培和护理方面的知识和技能；用专业技能安装、切割、塑造和整理用于不同场景建设的天然石材、预制混凝土构件和石雕作品；进行草坪铺设、水系统安装布置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cs="仿宋_GB2312"/>
                <w:color w:val="auto"/>
                <w:sz w:val="24"/>
                <w:szCs w:val="24"/>
                <w:lang w:val="en-US" w:eastAsia="zh-CN"/>
              </w:rPr>
              <w:t>团体（2人）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4"/>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油漆</w:t>
            </w:r>
          </w:p>
          <w:p>
            <w:pPr>
              <w:widowControl/>
              <w:jc w:val="center"/>
              <w:rPr>
                <w:rFonts w:hint="eastAsia" w:ascii="仿宋_GB2312" w:hAnsi="仿宋_GB2312" w:eastAsia="仿宋_GB2312" w:cs="仿宋_GB2312"/>
                <w:color w:val="auto"/>
                <w:spacing w:val="-14"/>
                <w:kern w:val="0"/>
                <w:sz w:val="24"/>
                <w:szCs w:val="24"/>
              </w:rPr>
            </w:pPr>
            <w:r>
              <w:rPr>
                <w:rFonts w:hint="eastAsia" w:ascii="仿宋_GB2312" w:hAnsi="仿宋_GB2312" w:eastAsia="仿宋_GB2312" w:cs="仿宋_GB2312"/>
                <w:color w:val="auto"/>
                <w:sz w:val="24"/>
                <w:szCs w:val="24"/>
              </w:rPr>
              <w:t>与装饰</w:t>
            </w:r>
          </w:p>
        </w:tc>
        <w:tc>
          <w:tcPr>
            <w:tcW w:w="10202" w:type="dxa"/>
            <w:vAlign w:val="center"/>
          </w:tcPr>
          <w:p>
            <w:pPr>
              <w:widowControl/>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油漆与装饰项目是指通过油漆的方法在建筑物和物体上进行字体、图案点缀和装饰，对建筑物和物体进行保护和维护的竞赛项目。比赛中对选手的技能要求主要包括：读懂设计图纸；利用各种应用字体；刷格板门；会使用壁纸；能对格板门、墙壁等进行装饰。</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0"/>
                <w:sz w:val="24"/>
                <w:szCs w:val="24"/>
                <w:lang w:val="en-US" w:eastAsia="zh-CN"/>
              </w:rPr>
            </w:pPr>
            <w:r>
              <w:rPr>
                <w:rFonts w:hint="eastAsia" w:ascii="仿宋_GB2312" w:hAnsi="仿宋_GB2312" w:eastAsia="仿宋_GB2312" w:cs="仿宋_GB2312"/>
                <w:color w:val="auto"/>
                <w:spacing w:val="-14"/>
                <w:sz w:val="24"/>
                <w:szCs w:val="24"/>
                <w:lang w:val="en-US" w:eastAsia="zh-CN"/>
              </w:rPr>
              <w:t>9</w:t>
            </w:r>
          </w:p>
        </w:tc>
        <w:tc>
          <w:tcPr>
            <w:tcW w:w="1207" w:type="dxa"/>
            <w:vAlign w:val="center"/>
          </w:tcPr>
          <w:p>
            <w:pPr>
              <w:widowControl/>
              <w:jc w:val="center"/>
              <w:rPr>
                <w:rFonts w:hint="eastAsia" w:ascii="仿宋_GB2312" w:hAnsi="仿宋_GB2312" w:eastAsia="仿宋_GB2312" w:cs="仿宋_GB2312"/>
                <w:color w:val="auto"/>
                <w:spacing w:val="-14"/>
                <w:sz w:val="24"/>
                <w:szCs w:val="24"/>
              </w:rPr>
            </w:pPr>
            <w:r>
              <w:rPr>
                <w:rFonts w:hint="eastAsia" w:ascii="仿宋_GB2312" w:hAnsi="仿宋_GB2312" w:eastAsia="仿宋_GB2312" w:cs="仿宋_GB2312"/>
                <w:color w:val="auto"/>
                <w:spacing w:val="-14"/>
                <w:sz w:val="24"/>
                <w:szCs w:val="24"/>
              </w:rPr>
              <w:t>抹灰与</w:t>
            </w:r>
          </w:p>
          <w:p>
            <w:pPr>
              <w:widowControl/>
              <w:jc w:val="center"/>
              <w:rPr>
                <w:rFonts w:hint="eastAsia" w:ascii="仿宋_GB2312" w:hAnsi="仿宋_GB2312" w:eastAsia="仿宋_GB2312" w:cs="仿宋_GB2312"/>
                <w:color w:val="auto"/>
                <w:spacing w:val="-10"/>
                <w:sz w:val="24"/>
                <w:szCs w:val="24"/>
              </w:rPr>
            </w:pPr>
            <w:r>
              <w:rPr>
                <w:rFonts w:hint="eastAsia" w:ascii="仿宋_GB2312" w:hAnsi="仿宋_GB2312" w:eastAsia="仿宋_GB2312" w:cs="仿宋_GB2312"/>
                <w:color w:val="auto"/>
                <w:spacing w:val="-14"/>
                <w:sz w:val="24"/>
                <w:szCs w:val="24"/>
              </w:rPr>
              <w:t>隔墙系统</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抹灰与隔墙系统项目是指通过涂料、装饰材料等，特别是抹灰技术的运用，对房屋建筑进行修建、改善和整修的竞赛项目。比赛中对选手的技能要求主要包括：在石膏板上进行金属框架，隔热、隔音、防火处理；装饰与预制件的处理；判断室内涂料是否褪色、光滑、有纹理；看懂设计图纸；进行隔墙、天花板、边角处理，石膏板的修整和抹灰，创意与装饰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管道</w:t>
            </w:r>
          </w:p>
          <w:p>
            <w:pPr>
              <w:widowControl/>
              <w:jc w:val="center"/>
              <w:rPr>
                <w:rFonts w:hint="eastAsia" w:ascii="仿宋_GB2312" w:hAnsi="仿宋_GB2312" w:eastAsia="仿宋_GB2312" w:cs="仿宋_GB2312"/>
                <w:color w:val="auto"/>
                <w:spacing w:val="-18"/>
                <w:sz w:val="24"/>
                <w:szCs w:val="24"/>
              </w:rPr>
            </w:pPr>
            <w:r>
              <w:rPr>
                <w:rFonts w:hint="eastAsia" w:ascii="仿宋_GB2312" w:hAnsi="仿宋_GB2312" w:eastAsia="仿宋_GB2312" w:cs="仿宋_GB2312"/>
                <w:color w:val="auto"/>
                <w:sz w:val="24"/>
                <w:szCs w:val="24"/>
              </w:rPr>
              <w:t>与制暖</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道与制暖项目是指为住宅和工业用地安装水管、卫生设备、排水管、制暖管道和太阳能管，包括进行气体和压缩空气管道安装的竞赛项目。比赛中对选手的技能要求主要包括：根据物料和管子的重量选择固定方法；正确配置支架/夹子与管道的直径和号码，并安装，正确配置卫生/加热电器；进行只有空气的压力调试；预安装简易的管道系统。</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制冷</w:t>
            </w:r>
          </w:p>
          <w:p>
            <w:pPr>
              <w:widowControl/>
              <w:jc w:val="center"/>
              <w:rPr>
                <w:rFonts w:hint="eastAsia" w:ascii="仿宋_GB2312" w:hAnsi="仿宋_GB2312" w:eastAsia="仿宋_GB2312" w:cs="仿宋_GB2312"/>
                <w:color w:val="auto"/>
                <w:spacing w:val="-18"/>
                <w:sz w:val="24"/>
                <w:szCs w:val="24"/>
              </w:rPr>
            </w:pPr>
            <w:r>
              <w:rPr>
                <w:rFonts w:hint="eastAsia" w:ascii="仿宋_GB2312" w:hAnsi="仿宋_GB2312" w:eastAsia="仿宋_GB2312" w:cs="仿宋_GB2312"/>
                <w:color w:val="auto"/>
                <w:sz w:val="24"/>
                <w:szCs w:val="24"/>
              </w:rPr>
              <w:t>与空调</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冷与空调项目是指以制冷设备的设计、制作、安装、运行、维护为主，兼顾空调设备安装与维修的竞赛项目。比赛中对选手的技能要求主要包括：制冷系统零部件的安装；管道和电缆的设计、制作、安装、焊接；制冷设备运行调试与检测；空调系统故障的检修及零部件更换；制冷剂的使用及回收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瓷砖</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贴面</w:t>
            </w:r>
          </w:p>
        </w:tc>
        <w:tc>
          <w:tcPr>
            <w:tcW w:w="10202" w:type="dxa"/>
            <w:vAlign w:val="center"/>
          </w:tcPr>
          <w:p>
            <w:pPr>
              <w:widowControl/>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瓷砖贴面项目是指在多种建筑物的墙面、地板、楼梯上铺设陶瓷、马赛克或天然大理石等材料以起到保护和装饰作用的竞赛项目。比赛中对选手的技能要求主要包括：根据图样和说明丈量贴砖的面积，并计算所需最少砖量；移除覆盖物，找平表面；在面砖上涂抹水泥或粘合剂，把面砖摆成规定的图案，可能需要切割面砖。</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4"/>
                <w:sz w:val="24"/>
                <w:szCs w:val="24"/>
                <w:lang w:val="en-US" w:eastAsia="zh-CN"/>
              </w:rPr>
              <w:t>13</w:t>
            </w:r>
          </w:p>
        </w:tc>
        <w:tc>
          <w:tcPr>
            <w:tcW w:w="1207" w:type="dxa"/>
            <w:vAlign w:val="center"/>
          </w:tcPr>
          <w:p>
            <w:pPr>
              <w:widowControl/>
              <w:jc w:val="center"/>
              <w:rPr>
                <w:rFonts w:hint="eastAsia" w:ascii="仿宋_GB2312" w:hAnsi="仿宋_GB2312" w:eastAsia="仿宋_GB2312" w:cs="仿宋_GB2312"/>
                <w:color w:val="auto"/>
                <w:spacing w:val="-14"/>
                <w:sz w:val="24"/>
                <w:szCs w:val="24"/>
              </w:rPr>
            </w:pPr>
            <w:r>
              <w:rPr>
                <w:rFonts w:hint="eastAsia" w:ascii="仿宋_GB2312" w:hAnsi="仿宋_GB2312" w:eastAsia="仿宋_GB2312" w:cs="仿宋_GB2312"/>
                <w:color w:val="auto"/>
                <w:spacing w:val="-14"/>
                <w:sz w:val="24"/>
                <w:szCs w:val="24"/>
              </w:rPr>
              <w:t>建筑金属</w:t>
            </w:r>
          </w:p>
          <w:p>
            <w:pPr>
              <w:widowControl/>
              <w:jc w:val="center"/>
              <w:rPr>
                <w:rFonts w:hint="eastAsia" w:ascii="仿宋_GB2312" w:hAnsi="仿宋_GB2312" w:eastAsia="仿宋_GB2312" w:cs="仿宋_GB2312"/>
                <w:color w:val="auto"/>
                <w:spacing w:val="-10"/>
                <w:sz w:val="24"/>
                <w:szCs w:val="24"/>
              </w:rPr>
            </w:pPr>
            <w:r>
              <w:rPr>
                <w:rFonts w:hint="eastAsia" w:ascii="仿宋_GB2312" w:hAnsi="仿宋_GB2312" w:eastAsia="仿宋_GB2312" w:cs="仿宋_GB2312"/>
                <w:color w:val="auto"/>
                <w:spacing w:val="-14"/>
                <w:sz w:val="24"/>
                <w:szCs w:val="24"/>
              </w:rPr>
              <w:t>构造</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建筑金属构造项目是指进行包括钢结构的建造、架设、组装、维护和修理、通用五金以及在工业和家用产品中的焊接制造的竞赛项目。比赛中对选手的技能要求主要包括：了解普通钢构、建筑用钢构、焊接技术和装修等领域的知识；掌握标注、切削、成形、装配、焊接、精整、锻压、组装等技术。</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z w:val="24"/>
                <w:szCs w:val="24"/>
                <w:lang w:val="en-US" w:eastAsia="zh-CN"/>
              </w:rPr>
              <w:t>14</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工业</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控制</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业控制项目是指根据一个（或部分）工业流程做出的模拟解决方案，进行电气设备和工业自动化元件的安装以及程序设计与调试的竞赛项目。比赛中对选手的技能要求主要包括：进行电气及自动化设备的安装与调试；搭建控制中心，并编写控制程序；诊断设备可能出现的故障，通过工具和软件隔离错误；电路设计，设置参数。</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4"/>
                <w:sz w:val="24"/>
                <w:szCs w:val="24"/>
                <w:lang w:val="en-US" w:eastAsia="zh-CN"/>
              </w:rPr>
              <w:t>15</w:t>
            </w:r>
          </w:p>
        </w:tc>
        <w:tc>
          <w:tcPr>
            <w:tcW w:w="1207" w:type="dxa"/>
            <w:vAlign w:val="center"/>
          </w:tcPr>
          <w:p>
            <w:pPr>
              <w:widowControl/>
              <w:jc w:val="center"/>
              <w:rPr>
                <w:rFonts w:hint="eastAsia" w:ascii="仿宋_GB2312" w:hAnsi="仿宋_GB2312" w:eastAsia="仿宋_GB2312" w:cs="仿宋_GB2312"/>
                <w:color w:val="auto"/>
                <w:spacing w:val="-14"/>
                <w:sz w:val="24"/>
                <w:szCs w:val="24"/>
              </w:rPr>
            </w:pPr>
            <w:r>
              <w:rPr>
                <w:rFonts w:hint="eastAsia" w:ascii="仿宋_GB2312" w:hAnsi="仿宋_GB2312" w:eastAsia="仿宋_GB2312" w:cs="仿宋_GB2312"/>
                <w:color w:val="auto"/>
                <w:spacing w:val="-14"/>
                <w:sz w:val="24"/>
                <w:szCs w:val="24"/>
              </w:rPr>
              <w:t>工业机械</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4"/>
                <w:sz w:val="24"/>
                <w:szCs w:val="24"/>
              </w:rPr>
              <w:t>装调</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业机械装调项目是涉及固定式工业机械、机械装备、自动化系统和机器人系统的维护与修理的竞赛项目。比赛中对选手的技能要求主要包括：高标准地对机械工业系统进行构思设计、安装、测试和维修；检测故障；试运转独立式机械自动化系统；具备工作组织能力、自我管理能力、解决问题能力、灵活性与深厚的知识体系。</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0"/>
                <w:sz w:val="24"/>
                <w:szCs w:val="24"/>
                <w:lang w:val="en-US" w:eastAsia="zh-CN"/>
              </w:rPr>
              <w:t>16</w:t>
            </w:r>
          </w:p>
        </w:tc>
        <w:tc>
          <w:tcPr>
            <w:tcW w:w="1207" w:type="dxa"/>
            <w:vAlign w:val="center"/>
          </w:tcPr>
          <w:p>
            <w:pPr>
              <w:widowControl/>
              <w:jc w:val="center"/>
              <w:rPr>
                <w:rFonts w:hint="eastAsia" w:ascii="仿宋_GB2312" w:hAnsi="仿宋_GB2312" w:eastAsia="仿宋_GB2312" w:cs="仿宋_GB2312"/>
                <w:color w:val="auto"/>
                <w:spacing w:val="-10"/>
                <w:sz w:val="24"/>
                <w:szCs w:val="24"/>
              </w:rPr>
            </w:pPr>
            <w:r>
              <w:rPr>
                <w:rFonts w:hint="eastAsia" w:ascii="仿宋_GB2312" w:hAnsi="仿宋_GB2312" w:eastAsia="仿宋_GB2312" w:cs="仿宋_GB2312"/>
                <w:color w:val="auto"/>
                <w:spacing w:val="-10"/>
                <w:sz w:val="24"/>
                <w:szCs w:val="24"/>
              </w:rPr>
              <w:t>制造团队</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挑战赛</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造团队挑战赛项目是指进行设备组件的设计与制造的竞赛项目。比赛中对选手的技能要求主要包括：具备设计知识，了解建模技术，掌握制图技术；具备机加工能力，根据图纸，操作机床完成机械加工；具有钣金技术，完成金属板的加工；了解电子工程知识，设计控制电路，完成电子设备活动；具备焊接技术并能进行设备及工件装配。</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cs="仿宋_GB2312"/>
                <w:color w:val="auto"/>
                <w:sz w:val="24"/>
                <w:szCs w:val="24"/>
                <w:lang w:val="en-US" w:eastAsia="zh-CN"/>
              </w:rPr>
              <w:t>团体（3人）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17</w:t>
            </w:r>
          </w:p>
        </w:tc>
        <w:tc>
          <w:tcPr>
            <w:tcW w:w="1207" w:type="dxa"/>
            <w:vAlign w:val="center"/>
          </w:tcPr>
          <w:p>
            <w:pPr>
              <w:widowControl/>
              <w:jc w:val="center"/>
              <w:rPr>
                <w:rFonts w:hint="eastAsia" w:ascii="仿宋_GB2312" w:hAnsi="仿宋_GB2312" w:eastAsia="仿宋_GB2312" w:cs="仿宋_GB2312"/>
                <w:color w:val="auto"/>
                <w:spacing w:val="-18"/>
                <w:sz w:val="24"/>
                <w:szCs w:val="24"/>
              </w:rPr>
            </w:pPr>
            <w:r>
              <w:rPr>
                <w:rFonts w:hint="eastAsia" w:ascii="仿宋_GB2312" w:hAnsi="仿宋_GB2312" w:eastAsia="仿宋_GB2312" w:cs="仿宋_GB2312"/>
                <w:color w:val="auto"/>
                <w:spacing w:val="-18"/>
                <w:sz w:val="24"/>
                <w:szCs w:val="24"/>
              </w:rPr>
              <w:t>综合机械</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8"/>
                <w:sz w:val="24"/>
                <w:szCs w:val="24"/>
              </w:rPr>
              <w:t>与自动化</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综合机械与自动化项目是指使用普通机床生产加工零部件，组装成机械设备，并进行程序调试和自动化控制的竞赛项目。比赛中对选手的技能要求主要包括：根据图纸和控制要求，使用车床和铣床等设备完成主要零件生产；将零部件装配成相应的装置，完成电路安装、液压与气动连接和PLC控制，实现规定动作，并能直接应用于自动化生产。</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18</w:t>
            </w:r>
          </w:p>
        </w:tc>
        <w:tc>
          <w:tcPr>
            <w:tcW w:w="1207" w:type="dxa"/>
            <w:vAlign w:val="center"/>
          </w:tcPr>
          <w:p>
            <w:pPr>
              <w:widowControl/>
              <w:jc w:val="center"/>
              <w:rPr>
                <w:rFonts w:hint="eastAsia" w:ascii="仿宋_GB2312" w:hAnsi="仿宋_GB2312" w:eastAsia="仿宋_GB2312" w:cs="仿宋_GB2312"/>
                <w:color w:val="auto"/>
                <w:spacing w:val="-18"/>
                <w:sz w:val="24"/>
                <w:szCs w:val="24"/>
              </w:rPr>
            </w:pPr>
            <w:r>
              <w:rPr>
                <w:rFonts w:hint="eastAsia" w:ascii="仿宋_GB2312" w:hAnsi="仿宋_GB2312" w:eastAsia="仿宋_GB2312" w:cs="仿宋_GB2312"/>
                <w:color w:val="auto"/>
                <w:spacing w:val="-18"/>
                <w:sz w:val="24"/>
                <w:szCs w:val="24"/>
              </w:rPr>
              <w:t>商务软件</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8"/>
                <w:sz w:val="24"/>
                <w:szCs w:val="24"/>
              </w:rPr>
              <w:t>解决方案</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商务软件解决方案项目是指采用软件开发工具，开发软件解决方案，支持商业营运及管理的竞赛项目。比赛中对选手的技能要求主要包括：分析用户需求，制定设计方案，生成需求说明；开发基于客户端-服务器模式的软件系统；设计测试案例并进行软件测试，处理错误，生成测试报告；撰写技术文档和用户文档；安装、运行、维护系统；准备培训资料，对使用及维护人员进行培训。</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19</w:t>
            </w:r>
          </w:p>
        </w:tc>
        <w:tc>
          <w:tcPr>
            <w:tcW w:w="120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珠宝</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加工</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珠宝加工项目是指使用贵金属为不同的客户制造独一无二、美丽和持久的珠宝的竞赛项目。比赛中对选手的技能要求主要包括：完成珠宝组件的加工和维修操作，组装成品珠宝；解读组件或珠宝首饰图纸；制作贵重合金金属，了解其含量及性质；懂得常见的设计特征；根据要求切、锯和塑形金属片；制作珠宝组件，会用焊接技术连接珠宝小件。</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20</w:t>
            </w:r>
          </w:p>
        </w:tc>
        <w:tc>
          <w:tcPr>
            <w:tcW w:w="1207" w:type="dxa"/>
            <w:vAlign w:val="center"/>
          </w:tcPr>
          <w:p>
            <w:pPr>
              <w:widowControl/>
              <w:jc w:val="center"/>
              <w:rPr>
                <w:rFonts w:hint="eastAsia" w:ascii="仿宋_GB2312" w:hAnsi="仿宋_GB2312" w:eastAsia="仿宋_GB2312" w:cs="仿宋_GB2312"/>
                <w:color w:val="auto"/>
                <w:spacing w:val="-14"/>
                <w:sz w:val="24"/>
                <w:szCs w:val="24"/>
              </w:rPr>
            </w:pPr>
            <w:r>
              <w:rPr>
                <w:rFonts w:hint="eastAsia" w:ascii="仿宋_GB2312" w:hAnsi="仿宋_GB2312" w:eastAsia="仿宋_GB2312" w:cs="仿宋_GB2312"/>
                <w:color w:val="auto"/>
                <w:spacing w:val="-14"/>
                <w:sz w:val="24"/>
                <w:szCs w:val="24"/>
              </w:rPr>
              <w:t>商品展示</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4"/>
                <w:sz w:val="24"/>
                <w:szCs w:val="24"/>
              </w:rPr>
              <w:t>技术</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商品展示技术项目是指通过设计橱窗和室内陈列摆设，以最大限度地提高销售的竞赛项目。比赛中对选手的技能要求主要包括：通过研究给定的简报、主题和产品，设计独特的橱窗展示图纸；选择并分配所给的设计材料；计划并组织橱窗展示设置，包括优化空间、创造性使用照明、时间管理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21</w:t>
            </w:r>
          </w:p>
        </w:tc>
        <w:tc>
          <w:tcPr>
            <w:tcW w:w="1207" w:type="dxa"/>
            <w:vAlign w:val="center"/>
          </w:tcPr>
          <w:p>
            <w:pPr>
              <w:widowControl/>
              <w:jc w:val="center"/>
              <w:rPr>
                <w:rFonts w:hint="eastAsia" w:ascii="仿宋_GB2312" w:hAnsi="仿宋_GB2312" w:eastAsia="仿宋_GB2312" w:cs="仿宋_GB2312"/>
                <w:color w:val="auto"/>
                <w:spacing w:val="-14"/>
                <w:sz w:val="24"/>
                <w:szCs w:val="24"/>
              </w:rPr>
            </w:pPr>
            <w:r>
              <w:rPr>
                <w:rFonts w:hint="eastAsia" w:ascii="仿宋_GB2312" w:hAnsi="仿宋_GB2312" w:eastAsia="仿宋_GB2312" w:cs="仿宋_GB2312"/>
                <w:color w:val="auto"/>
                <w:spacing w:val="-14"/>
                <w:sz w:val="24"/>
                <w:szCs w:val="24"/>
              </w:rPr>
              <w:t>3D数字</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4"/>
                <w:sz w:val="24"/>
                <w:szCs w:val="24"/>
              </w:rPr>
              <w:t>游戏艺术</w:t>
            </w:r>
          </w:p>
        </w:tc>
        <w:tc>
          <w:tcPr>
            <w:tcW w:w="10202" w:type="dxa"/>
            <w:vAlign w:val="center"/>
          </w:tcPr>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3D数字游戏艺术项目要求选手熟悉游戏设计生产流程，并在规定的时间和压力下完成概念设计、3D建模、展UV与绘制贴图、绑定动画与引擎输出4个模块的工作任务。</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22</w:t>
            </w:r>
          </w:p>
        </w:tc>
        <w:tc>
          <w:tcPr>
            <w:tcW w:w="1207" w:type="dxa"/>
            <w:vAlign w:val="center"/>
          </w:tcPr>
          <w:p>
            <w:pPr>
              <w:widowControl/>
              <w:jc w:val="center"/>
              <w:rPr>
                <w:rFonts w:ascii="宋体" w:hAnsi="宋体" w:cs="宋体"/>
                <w:color w:val="auto"/>
                <w:spacing w:val="-10"/>
                <w:sz w:val="24"/>
                <w:szCs w:val="24"/>
              </w:rPr>
            </w:pPr>
            <w:r>
              <w:rPr>
                <w:rFonts w:hint="eastAsia" w:ascii="宋体" w:hAnsi="宋体" w:cs="宋体"/>
                <w:color w:val="auto"/>
                <w:spacing w:val="-10"/>
                <w:sz w:val="24"/>
                <w:szCs w:val="24"/>
              </w:rPr>
              <w:t>健康和</w:t>
            </w:r>
          </w:p>
          <w:p>
            <w:pPr>
              <w:widowControl/>
              <w:jc w:val="center"/>
              <w:rPr>
                <w:rFonts w:hint="eastAsia" w:ascii="仿宋_GB2312" w:hAnsi="仿宋_GB2312" w:eastAsia="仿宋_GB2312" w:cs="仿宋_GB2312"/>
                <w:color w:val="auto"/>
                <w:sz w:val="24"/>
                <w:szCs w:val="24"/>
              </w:rPr>
            </w:pPr>
            <w:r>
              <w:rPr>
                <w:rFonts w:hint="eastAsia" w:ascii="宋体" w:hAnsi="宋体" w:cs="宋体"/>
                <w:color w:val="auto"/>
                <w:spacing w:val="-10"/>
                <w:sz w:val="24"/>
                <w:szCs w:val="24"/>
              </w:rPr>
              <w:t>社会照护</w:t>
            </w:r>
          </w:p>
        </w:tc>
        <w:tc>
          <w:tcPr>
            <w:tcW w:w="10202" w:type="dxa"/>
            <w:vAlign w:val="top"/>
          </w:tcPr>
          <w:p>
            <w:pPr>
              <w:widowControl/>
              <w:rPr>
                <w:rFonts w:hint="eastAsia" w:ascii="仿宋_GB2312" w:hAnsi="仿宋_GB2312" w:eastAsia="仿宋_GB2312" w:cs="仿宋_GB2312"/>
                <w:color w:val="auto"/>
                <w:sz w:val="24"/>
                <w:szCs w:val="24"/>
              </w:rPr>
            </w:pPr>
            <w:r>
              <w:rPr>
                <w:rFonts w:hint="eastAsia" w:ascii="宋体" w:hAnsi="宋体" w:cs="宋体"/>
                <w:color w:val="auto"/>
                <w:sz w:val="24"/>
                <w:szCs w:val="24"/>
              </w:rPr>
              <w:t>健康和社会照护项目是指为顾客提供大量健全的身体和心理帮助，以及个人身心成长和发展方面技术支持的竞赛项目。比赛中对选手的技能要求主要包括：具备与健康有关的活动及其处理能力，了解许多疾病知识及相关治疗方法；为有需要的人提供营养支持护理；评估和计划如何传递关爱、合理利用资源；教育和康复活动的组织能力。</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23</w:t>
            </w:r>
          </w:p>
        </w:tc>
        <w:tc>
          <w:tcPr>
            <w:tcW w:w="1207" w:type="dxa"/>
            <w:vAlign w:val="center"/>
          </w:tcPr>
          <w:p>
            <w:pPr>
              <w:widowControl/>
              <w:jc w:val="center"/>
              <w:rPr>
                <w:rFonts w:ascii="宋体" w:hAnsi="宋体" w:cs="宋体"/>
                <w:color w:val="auto"/>
                <w:sz w:val="24"/>
                <w:szCs w:val="24"/>
              </w:rPr>
            </w:pPr>
            <w:r>
              <w:rPr>
                <w:rFonts w:hint="eastAsia" w:ascii="宋体" w:hAnsi="宋体" w:cs="宋体"/>
                <w:color w:val="auto"/>
                <w:sz w:val="24"/>
                <w:szCs w:val="24"/>
              </w:rPr>
              <w:t>餐厅</w:t>
            </w:r>
          </w:p>
          <w:p>
            <w:pPr>
              <w:widowControl/>
              <w:jc w:val="center"/>
              <w:rPr>
                <w:rFonts w:hint="eastAsia" w:ascii="仿宋_GB2312" w:hAnsi="仿宋_GB2312" w:eastAsia="仿宋_GB2312" w:cs="仿宋_GB2312"/>
                <w:color w:val="auto"/>
                <w:sz w:val="24"/>
                <w:szCs w:val="24"/>
              </w:rPr>
            </w:pPr>
            <w:r>
              <w:rPr>
                <w:rFonts w:hint="eastAsia" w:ascii="宋体" w:hAnsi="宋体" w:cs="宋体"/>
                <w:color w:val="auto"/>
                <w:sz w:val="24"/>
                <w:szCs w:val="24"/>
              </w:rPr>
              <w:t>服务</w:t>
            </w:r>
          </w:p>
        </w:tc>
        <w:tc>
          <w:tcPr>
            <w:tcW w:w="10202" w:type="dxa"/>
            <w:vAlign w:val="top"/>
          </w:tcPr>
          <w:p>
            <w:pPr>
              <w:widowControl/>
              <w:rPr>
                <w:rFonts w:hint="eastAsia" w:ascii="仿宋_GB2312" w:hAnsi="仿宋_GB2312" w:eastAsia="仿宋_GB2312" w:cs="仿宋_GB2312"/>
                <w:color w:val="auto"/>
                <w:sz w:val="24"/>
                <w:szCs w:val="24"/>
              </w:rPr>
            </w:pPr>
            <w:r>
              <w:rPr>
                <w:rFonts w:hint="eastAsia" w:ascii="宋体" w:hAnsi="宋体" w:cs="宋体"/>
                <w:color w:val="auto"/>
                <w:sz w:val="24"/>
                <w:szCs w:val="24"/>
              </w:rPr>
              <w:t>餐厅服务项目是指在餐桌上或吧台提供个性化菜肴和饮料服务的竞赛项目。比赛中对选手的技能要求主要包括：具备广泛的国际餐饮知识；掌握一套完整的服务总规则；沉着、机智、良好的行为举止，能与客人进行良好互动；灵活服务，根据不同场合提供令客人满意的服务；遵循职业健康与安全规范，最低浪费及环保操作的有关规范。</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eastAsia="仿宋_GB2312" w:cs="仿宋_GB2312"/>
                <w:color w:val="auto"/>
                <w:spacing w:val="-18"/>
                <w:sz w:val="24"/>
                <w:szCs w:val="24"/>
                <w:lang w:val="en-US" w:eastAsia="zh-CN"/>
              </w:rPr>
              <w:t>24</w:t>
            </w:r>
          </w:p>
        </w:tc>
        <w:tc>
          <w:tcPr>
            <w:tcW w:w="1207" w:type="dxa"/>
            <w:vAlign w:val="center"/>
          </w:tcPr>
          <w:p>
            <w:pPr>
              <w:widowControl/>
              <w:jc w:val="center"/>
              <w:rPr>
                <w:rFonts w:ascii="宋体" w:hAnsi="宋体" w:cs="宋体"/>
                <w:color w:val="auto"/>
                <w:sz w:val="24"/>
                <w:szCs w:val="24"/>
              </w:rPr>
            </w:pPr>
            <w:r>
              <w:rPr>
                <w:rFonts w:hint="eastAsia" w:ascii="宋体" w:hAnsi="宋体" w:cs="宋体"/>
                <w:color w:val="auto"/>
                <w:sz w:val="24"/>
                <w:szCs w:val="24"/>
              </w:rPr>
              <w:t>水处</w:t>
            </w:r>
          </w:p>
          <w:p>
            <w:pPr>
              <w:widowControl/>
              <w:jc w:val="center"/>
              <w:rPr>
                <w:rFonts w:hint="eastAsia" w:ascii="仿宋_GB2312" w:hAnsi="仿宋_GB2312" w:eastAsia="仿宋_GB2312" w:cs="仿宋_GB2312"/>
                <w:color w:val="auto"/>
                <w:sz w:val="24"/>
                <w:szCs w:val="24"/>
              </w:rPr>
            </w:pPr>
            <w:r>
              <w:rPr>
                <w:rFonts w:hint="eastAsia" w:ascii="宋体" w:hAnsi="宋体" w:cs="宋体"/>
                <w:color w:val="auto"/>
                <w:sz w:val="24"/>
                <w:szCs w:val="24"/>
              </w:rPr>
              <w:t>理技术</w:t>
            </w:r>
          </w:p>
        </w:tc>
        <w:tc>
          <w:tcPr>
            <w:tcW w:w="10202" w:type="dxa"/>
            <w:vAlign w:val="top"/>
          </w:tcPr>
          <w:p>
            <w:pPr>
              <w:rPr>
                <w:rFonts w:hint="eastAsia" w:ascii="仿宋_GB2312" w:hAnsi="仿宋_GB2312" w:eastAsia="仿宋_GB2312" w:cs="仿宋_GB2312"/>
                <w:color w:val="auto"/>
                <w:sz w:val="24"/>
                <w:szCs w:val="24"/>
              </w:rPr>
            </w:pPr>
            <w:r>
              <w:rPr>
                <w:rFonts w:hint="eastAsia"/>
                <w:color w:val="auto"/>
                <w:sz w:val="24"/>
                <w:szCs w:val="24"/>
              </w:rPr>
              <w:t>水处理技术项目是指对城市或工业供水和废水处理系统进行管理、监控和维护的竞赛项目。比赛中对选手的技能要求主要包括：能够观察、识别、维护、控制和修理供水及废水处理系统的设备，以及拟定计划和报告等全部工作过程；具备力学、化学、生物、电气、自动化和环境保护方面的知识和专长；能够根据技术文件和规章以及法律要求独立开展工作，并采取措施确保工作中的质量保证、安全、健康和环境保护。</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5"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25</w:t>
            </w:r>
          </w:p>
        </w:tc>
        <w:tc>
          <w:tcPr>
            <w:tcW w:w="120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化学实验室技术</w:t>
            </w:r>
          </w:p>
        </w:tc>
        <w:tc>
          <w:tcPr>
            <w:tcW w:w="1020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验化学分析通常涉及化学、石油化工、制药、建筑材料、油漆和涂料、高分子材料、国防等不同行业的质量控制部门、研究和开发部门或者环境部门的化学实验室工作。实验化学分析是很多行业产品质量的基础，因此，需要按照原料的特性、工艺流程的中间阶段</w:t>
            </w:r>
            <w:r>
              <w:rPr>
                <w:rFonts w:hint="eastAsia" w:ascii="仿宋_GB2312" w:hAnsi="仿宋_GB2312" w:cs="仿宋_GB2312"/>
                <w:color w:val="auto"/>
                <w:sz w:val="24"/>
                <w:szCs w:val="24"/>
                <w:lang w:eastAsia="zh-CN"/>
              </w:rPr>
              <w:t>，</w:t>
            </w:r>
            <w:r>
              <w:rPr>
                <w:rFonts w:hint="eastAsia" w:ascii="仿宋_GB2312" w:hAnsi="仿宋_GB2312" w:eastAsia="仿宋_GB2312" w:cs="仿宋_GB2312"/>
                <w:color w:val="auto"/>
                <w:sz w:val="24"/>
                <w:szCs w:val="24"/>
              </w:rPr>
              <w:t>直至按照当前标准做出制成品。实验化学分析工作控制了实验室分析、化学测量，并确定化合物的定性分析、化学元素和其化合物比例、数据采集的流程、分析结果的报告和其他相关化学实验室工作。按照标准和规范要求，工作范围和测试的复杂程度取决于雇主制定的任务，该项职业需要掌握知识：自然和工业材料、合成材料、设备和仪器、技术文档和规范。实验化学分析应该能确定并采用最优的工具、分析各种自然物质和化合物质的方法，有条理、成系统地应用现代化学和物理化学方法进行定性和定量分析。此外，还应该遵照卫生清洁要求，并符合职业安全健康规范。</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0"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26</w:t>
            </w:r>
          </w:p>
        </w:tc>
        <w:tc>
          <w:tcPr>
            <w:tcW w:w="120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云计算</w:t>
            </w:r>
          </w:p>
        </w:tc>
        <w:tc>
          <w:tcPr>
            <w:tcW w:w="1020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云计算从业人员负责在公共云环境中设计并实现信息技术基础架构。其工作角色可以跨越</w:t>
            </w:r>
            <w:bookmarkStart w:id="0" w:name="_GoBack"/>
            <w:bookmarkEnd w:id="0"/>
            <w:r>
              <w:rPr>
                <w:rFonts w:hint="eastAsia" w:ascii="仿宋_GB2312" w:hAnsi="仿宋_GB2312" w:eastAsia="仿宋_GB2312" w:cs="仿宋_GB2312"/>
                <w:color w:val="auto"/>
                <w:sz w:val="24"/>
                <w:szCs w:val="24"/>
              </w:rPr>
              <w:t>多个工作任务，包括系统管理员/工程师，数据库管理员，网络管理员/工程师，存储管理员/工程师，系统/网络/解决方案/企业架构师，程序员/开发人员以及类似高技术为主的工作，需要负责基础架构设计的业务和工作。由于公共云服务提供商不断扩展的功能，此相关基础架构专家列表也在不断扩展，主要包括：1.基础设施架构师。负责系统、应用程序部署的总体设计和方向。2.系统管理员/工程师。利用公共云提供商来实现自动化、扩展、优化、简化和加速他们的部署模型。3.数据库管理员。紧密地与公共云提供商合作，控制部署的细节，他们能够按需使用资源。此外，他们还可以使用云提供程序的高级功能，如托管数据库服务，用于缓存，关系数据库和NoSQL数据解决方案。4.存储管理员。可以灵活地扩展存储需求，利用云供应商或供应商第三方合作伙伴提供的多种存储产品，提供解决方案，构建最适合其存储需求的解决方案，以提供可扩展，高可用性的主要和灾难恢复存储解决方案。例如实施备份、部署共享和集群存储解决方案、系统快照和数据迁移等。</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5"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27</w:t>
            </w:r>
          </w:p>
        </w:tc>
        <w:tc>
          <w:tcPr>
            <w:tcW w:w="120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网络安全</w:t>
            </w:r>
          </w:p>
        </w:tc>
        <w:tc>
          <w:tcPr>
            <w:tcW w:w="1020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网络安全专业人员/信息安全分析师致力于保护组织的计算机系统网络，防止黑客访问或窃取敏感信息和数据。信息安全分析师的工作通常涉及安装防火墙和数据加密软件以保护机密信息。监控组织的网络是否存在安全漏洞，并在发生违规时调查违规行为。信息安全分析师还可以进行渗透测试，即在他们模拟攻击以在其被利用之前查找其网络中的漏洞时。信息安全分析师还经常参与制定和执行其组织的灾难恢复计划，该计划描述了在灾难或攻击后恢复机构的计算机网络系统和网络正常功能的步骤和程序。该计划通常包括预防性措施，例如定期备份数据并将数据传输到场外地点。信息安全分析师必须保持自己的知识和技能的最新状态，比潜在的网络黑客/攻击者领先一步。他们需要及时了解攻击者用于渗透计算机系统的最新方法，以及可以帮助他们的公司应对这些威胁的新安全技术。</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团队（</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8"/>
                <w:sz w:val="24"/>
                <w:szCs w:val="24"/>
                <w:lang w:val="en-US" w:eastAsia="zh-CN"/>
              </w:rPr>
            </w:pPr>
            <w:r>
              <w:rPr>
                <w:rFonts w:hint="eastAsia" w:ascii="仿宋_GB2312" w:hAnsi="仿宋_GB2312" w:cs="仿宋_GB2312"/>
                <w:color w:val="auto"/>
                <w:spacing w:val="-18"/>
                <w:sz w:val="24"/>
                <w:szCs w:val="24"/>
                <w:lang w:val="en-US" w:eastAsia="zh-CN"/>
              </w:rPr>
              <w:t>28</w:t>
            </w:r>
          </w:p>
        </w:tc>
        <w:tc>
          <w:tcPr>
            <w:tcW w:w="120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酒店接待</w:t>
            </w:r>
          </w:p>
        </w:tc>
        <w:tc>
          <w:tcPr>
            <w:tcW w:w="1020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酒店为来自世界各地的客人提供住宿和相关服务。酒店可能是国际连锁酒店的一部分，为常客提供一致的和熟悉的服务。或者，他们可以根据他们所在不同的地点、历史、建筑和目标客户，而具有不同的特点。质量和价格一般相对应。酒店接待员的角色是每个酒店的关键。在酒店的接待区，客人可以获得对酒店的第一印象，以及他们的酒店体验。这是与酒店员工建立沟通的地方。服务的质量、礼貌和及时性可以对客人与酒店的关系以及他们在居住期间的满意度产生积极或消极的巨大差异。反之，客人的满意度又影响了酒店的声誉和回头率。酒店接待员主要在酒店的前台工作。需要持续的使用各种技能。这些可能包括对当地和通用旅游信息的知识、良好的口头和书面英语、计算机知识、良好的礼仪和行为和穿着、良好的沟通和社交技巧、解决问题、数字和现金处理的能力，以及预订程序的应用、接待、客户服务和退房。</w:t>
            </w:r>
          </w:p>
        </w:tc>
        <w:tc>
          <w:tcPr>
            <w:tcW w:w="795" w:type="dxa"/>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r>
    </w:tbl>
    <w:p>
      <w:pPr>
        <w:spacing w:before="312" w:beforeLines="100" w:after="156" w:afterLines="50"/>
        <w:jc w:val="left"/>
      </w:pPr>
      <w:r>
        <w:rPr>
          <w:rFonts w:hint="eastAsia" w:ascii="仿宋_GB2312" w:hAnsi="宋体" w:eastAsia="仿宋_GB2312" w:cs="仿宋_GB2312"/>
          <w:bCs/>
          <w:sz w:val="24"/>
          <w:szCs w:val="24"/>
        </w:rPr>
        <w:t>注：此简介由非专业人员翻译并概括编写，仅供参考。</w:t>
      </w:r>
    </w:p>
    <w:sectPr>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-342900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7pt;height:144pt;width:144pt;mso-position-horizontal:outside;mso-position-horizontal-relative:margin;mso-wrap-style:none;z-index:251658240;mso-width-relative:page;mso-height-relative:page;" filled="f" stroked="f" coordsize="21600,21600" o:gfxdata="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h&#10;etH41AAAAAgBAAAPAAAAAAAAAAEAIAAAACIAAABkcnMvZG93bnJldi54bWxQSwECFAAUAAAACACH&#10;TuJA3NPEPrYBAABUAwAADgAAAAAAAAABACAAAAAjAQAAZHJzL2Uyb0RvYy54bWxQSwUGAAAAAAYA&#10;BgBZAQAASwU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113AA"/>
    <w:rsid w:val="166113AA"/>
    <w:rsid w:val="63282EAE"/>
    <w:rsid w:val="6FF01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2019-05-28T02:15:00Z</dcterms:created>
  <dc:creator>user</dc:creator>
  <cp:lastModifiedBy>Administrator</cp:lastModifiedBy>
  <dcterms:modified xsi:type="dcterms:W3CDTF">2022-10-17T07:39:26Z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