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95B5F">
      <w:pPr>
        <w:spacing w:line="360" w:lineRule="auto"/>
        <w:outlineLvl w:val="0"/>
        <w:rPr>
          <w:rFonts w:hint="eastAsia"/>
        </w:rPr>
      </w:pPr>
      <w:bookmarkStart w:id="0" w:name="_Toc26814"/>
      <w:r>
        <w:rPr>
          <w:rFonts w:hint="eastAsia" w:ascii="黑体" w:hAnsi="黑体" w:eastAsia="黑体" w:cs="黑体"/>
          <w:sz w:val="32"/>
          <w:szCs w:val="32"/>
        </w:rPr>
        <w:t>附件1</w:t>
      </w:r>
      <w:bookmarkEnd w:id="0"/>
    </w:p>
    <w:p w14:paraId="46D97E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1" w:name="_Toc11955"/>
      <w:r>
        <w:rPr>
          <w:rFonts w:hint="eastAsia" w:ascii="方正小标宋_GBK" w:hAnsi="方正小标宋_GBK" w:eastAsia="方正小标宋_GBK" w:cs="方正小标宋_GBK"/>
          <w:sz w:val="44"/>
          <w:szCs w:val="44"/>
        </w:rPr>
        <w:t>“揭榜挂帅”机制职业技能培训项目</w:t>
      </w:r>
      <w:bookmarkStart w:id="2" w:name="_Hlt105284711"/>
      <w:bookmarkEnd w:id="2"/>
      <w:bookmarkStart w:id="3" w:name="_Hlt105284731"/>
      <w:bookmarkEnd w:id="3"/>
      <w:bookmarkStart w:id="4" w:name="_Hlt105284772"/>
      <w:bookmarkEnd w:id="4"/>
      <w:bookmarkStart w:id="5" w:name="_Hlt105284773"/>
      <w:bookmarkEnd w:id="5"/>
      <w:bookmarkStart w:id="6" w:name="_Hlt105284727"/>
      <w:bookmarkEnd w:id="6"/>
      <w:bookmarkStart w:id="7" w:name="_Hlt105284712"/>
      <w:bookmarkEnd w:id="7"/>
      <w:bookmarkStart w:id="8" w:name="_Hlt105284728"/>
      <w:bookmarkEnd w:id="8"/>
      <w:r>
        <w:rPr>
          <w:rFonts w:hint="eastAsia" w:ascii="方正小标宋_GBK" w:hAnsi="方正小标宋_GBK" w:eastAsia="方正小标宋_GBK" w:cs="方正小标宋_GBK"/>
          <w:sz w:val="44"/>
          <w:szCs w:val="44"/>
        </w:rPr>
        <w:t>需求书</w:t>
      </w:r>
      <w:bookmarkEnd w:id="1"/>
    </w:p>
    <w:p w14:paraId="0F8C11DC">
      <w:pPr>
        <w:pStyle w:val="3"/>
        <w:widowControl/>
        <w:spacing w:before="0" w:beforeAutospacing="0" w:after="0" w:afterAutospacing="0" w:line="360" w:lineRule="auto"/>
        <w:jc w:val="center"/>
        <w:outlineLvl w:val="0"/>
        <w:rPr>
          <w:rFonts w:hint="eastAsia" w:ascii="黑体" w:hAnsi="黑体" w:eastAsia="黑体" w:cs="黑体"/>
          <w:kern w:val="2"/>
          <w:sz w:val="44"/>
          <w:szCs w:val="44"/>
        </w:rPr>
      </w:pPr>
      <w:r>
        <w:rPr>
          <w:rFonts w:hint="eastAsia" w:ascii="黑体" w:hAnsi="黑体" w:eastAsia="黑体" w:cs="黑体"/>
          <w:kern w:val="2"/>
          <w:sz w:val="32"/>
          <w:szCs w:val="32"/>
        </w:rPr>
        <w:t>第一部分 揭榜项目清单</w:t>
      </w:r>
    </w:p>
    <w:tbl>
      <w:tblPr>
        <w:tblStyle w:val="4"/>
        <w:tblW w:w="931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65"/>
        <w:gridCol w:w="3420"/>
        <w:gridCol w:w="5130"/>
      </w:tblGrid>
      <w:tr w14:paraId="2C97DA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102781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CF82C6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项目名称</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1524C8D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职业（工种）名称</w:t>
            </w:r>
          </w:p>
        </w:tc>
      </w:tr>
      <w:tr w14:paraId="509075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9A2A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4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7D1A5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先进制造业技能人才培训项目</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5429AE38">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数控铣工</w:t>
            </w:r>
          </w:p>
        </w:tc>
      </w:tr>
      <w:tr w14:paraId="62D513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AF69F">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6BE9D">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450D2AD2">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数控车工</w:t>
            </w:r>
          </w:p>
        </w:tc>
      </w:tr>
      <w:tr w14:paraId="33916B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D5ADF">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46892">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4AD7C13C">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半导体芯片制造工</w:t>
            </w:r>
          </w:p>
        </w:tc>
      </w:tr>
      <w:tr w14:paraId="250695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31F6F">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CF6CD">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9221E7D">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建筑信息模型技术员</w:t>
            </w:r>
          </w:p>
        </w:tc>
      </w:tr>
      <w:tr w14:paraId="0559D7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D047F">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5D0CB">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67427D52">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半导体分立器件和集成电路装调工</w:t>
            </w:r>
          </w:p>
        </w:tc>
      </w:tr>
      <w:tr w14:paraId="161497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6C9B2">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8DFB2">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7072EA7">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增材制造设备操作员</w:t>
            </w:r>
          </w:p>
        </w:tc>
      </w:tr>
      <w:tr w14:paraId="20FDB1B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0AF7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4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ECD7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数字经济技能人才培训项目</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6FA43140">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数字孪生应用技术员</w:t>
            </w:r>
          </w:p>
        </w:tc>
      </w:tr>
      <w:tr w14:paraId="313C489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614C0">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7B9F5">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4231A515">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互联网营销师</w:t>
            </w:r>
          </w:p>
        </w:tc>
      </w:tr>
      <w:tr w14:paraId="42EAF6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AA768">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A90C1">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0EA7DBF6">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全媒体运营师</w:t>
            </w:r>
          </w:p>
        </w:tc>
      </w:tr>
      <w:tr w14:paraId="7AEB40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7DEFF">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C5915">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6390E09D">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物联网安装调试员</w:t>
            </w:r>
          </w:p>
        </w:tc>
      </w:tr>
      <w:tr w14:paraId="6D4590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7400F">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6E079">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C6670BE">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商务数据分析师</w:t>
            </w:r>
          </w:p>
        </w:tc>
      </w:tr>
      <w:tr w14:paraId="41D946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D7F9E">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A9337">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53F76575">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区块链应用操作员</w:t>
            </w:r>
          </w:p>
        </w:tc>
      </w:tr>
      <w:tr w14:paraId="2A883B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611C6">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62F6E">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2C8D0956">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数字化解决方案设计师</w:t>
            </w:r>
          </w:p>
        </w:tc>
      </w:tr>
      <w:tr w14:paraId="702008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A8423">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C35DB">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54B6C64B">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密码技术应用员</w:t>
            </w:r>
          </w:p>
        </w:tc>
      </w:tr>
      <w:tr w14:paraId="029A72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B215B">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B730B">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14C8D29A">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网络与信息安全管理员</w:t>
            </w:r>
          </w:p>
        </w:tc>
      </w:tr>
      <w:tr w14:paraId="0304326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5A608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34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38C7B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低空经济技能人才培训项目</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157572FD">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无人机驾驶员</w:t>
            </w:r>
          </w:p>
        </w:tc>
      </w:tr>
      <w:tr w14:paraId="7B4E8F2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00618">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D4AA3">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DB0F2BF">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航空器</w:t>
            </w:r>
            <w:r>
              <w:rPr>
                <w:rFonts w:hint="eastAsia" w:ascii="仿宋_GB2312" w:hAnsi="宋体" w:cs="仿宋_GB2312"/>
                <w:i w:val="0"/>
                <w:iCs w:val="0"/>
                <w:color w:val="000000"/>
                <w:kern w:val="0"/>
                <w:sz w:val="24"/>
                <w:szCs w:val="24"/>
                <w:u w:val="none"/>
                <w:lang w:val="en-US" w:eastAsia="zh-CN" w:bidi="ar"/>
              </w:rPr>
              <w:t>机械</w:t>
            </w:r>
            <w:r>
              <w:rPr>
                <w:rFonts w:hint="eastAsia" w:ascii="仿宋_GB2312" w:hAnsi="宋体" w:eastAsia="仿宋_GB2312" w:cs="仿宋_GB2312"/>
                <w:i w:val="0"/>
                <w:iCs w:val="0"/>
                <w:color w:val="000000"/>
                <w:kern w:val="0"/>
                <w:sz w:val="24"/>
                <w:szCs w:val="24"/>
                <w:u w:val="none"/>
                <w:lang w:val="en-US" w:eastAsia="zh-CN" w:bidi="ar"/>
              </w:rPr>
              <w:t>维护员</w:t>
            </w:r>
          </w:p>
        </w:tc>
      </w:tr>
      <w:tr w14:paraId="19F54A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CA93F">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980A6">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232B2179">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无人机装调检修工</w:t>
            </w:r>
          </w:p>
        </w:tc>
      </w:tr>
      <w:tr w14:paraId="5A2E397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3D444">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35406">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483DF4FF">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无人机测绘操控员</w:t>
            </w:r>
          </w:p>
        </w:tc>
      </w:tr>
      <w:tr w14:paraId="4DB346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F87D8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34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2DF7F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交通运输技能人才培训项目</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2783C58A">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公路养护工</w:t>
            </w:r>
          </w:p>
        </w:tc>
      </w:tr>
      <w:tr w14:paraId="6CBFD9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481D8">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FDD93">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5390AA9F">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船舶水手</w:t>
            </w:r>
          </w:p>
        </w:tc>
      </w:tr>
      <w:tr w14:paraId="0AA17C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108F6">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B7380">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1BD8D10F">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船舶轮机</w:t>
            </w:r>
            <w:r>
              <w:rPr>
                <w:rFonts w:hint="eastAsia" w:ascii="仿宋_GB2312" w:hAnsi="宋体" w:cs="仿宋_GB2312"/>
                <w:i w:val="0"/>
                <w:iCs w:val="0"/>
                <w:color w:val="000000"/>
                <w:kern w:val="0"/>
                <w:sz w:val="24"/>
                <w:szCs w:val="24"/>
                <w:u w:val="none"/>
                <w:lang w:val="en-US" w:eastAsia="zh-CN" w:bidi="ar"/>
              </w:rPr>
              <w:t>员</w:t>
            </w:r>
          </w:p>
        </w:tc>
      </w:tr>
      <w:tr w14:paraId="61A60E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16FC8">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B7BDD">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1088FD69">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汽车维修工</w:t>
            </w:r>
          </w:p>
        </w:tc>
      </w:tr>
      <w:tr w14:paraId="2CBA09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16DF5">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0316A">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1307BE88">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新能源汽车动力电池系统检测与维护</w:t>
            </w:r>
          </w:p>
        </w:tc>
      </w:tr>
      <w:tr w14:paraId="393564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restart"/>
            <w:tcBorders>
              <w:top w:val="single" w:color="000000" w:sz="4" w:space="0"/>
              <w:left w:val="single" w:color="000000" w:sz="4" w:space="0"/>
              <w:right w:val="single" w:color="000000" w:sz="4" w:space="0"/>
            </w:tcBorders>
            <w:noWrap w:val="0"/>
            <w:vAlign w:val="center"/>
          </w:tcPr>
          <w:p w14:paraId="25A9D7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3420" w:type="dxa"/>
            <w:vMerge w:val="restart"/>
            <w:tcBorders>
              <w:top w:val="single" w:color="000000" w:sz="4" w:space="0"/>
              <w:left w:val="single" w:color="000000" w:sz="4" w:space="0"/>
              <w:right w:val="single" w:color="000000" w:sz="4" w:space="0"/>
            </w:tcBorders>
            <w:noWrap w:val="0"/>
            <w:vAlign w:val="center"/>
          </w:tcPr>
          <w:p w14:paraId="17D1F5D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农业农村技能人才培训项目</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21CB6377">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食用菌生产工</w:t>
            </w:r>
          </w:p>
        </w:tc>
      </w:tr>
      <w:tr w14:paraId="4D7DE8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left w:val="single" w:color="000000" w:sz="4" w:space="0"/>
              <w:right w:val="single" w:color="000000" w:sz="4" w:space="0"/>
            </w:tcBorders>
            <w:noWrap w:val="0"/>
            <w:vAlign w:val="center"/>
          </w:tcPr>
          <w:p w14:paraId="07B243E1">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right w:val="single" w:color="000000" w:sz="4" w:space="0"/>
            </w:tcBorders>
            <w:noWrap w:val="0"/>
            <w:vAlign w:val="center"/>
          </w:tcPr>
          <w:p w14:paraId="255997C1">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53270772">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乡村建设工匠</w:t>
            </w:r>
          </w:p>
        </w:tc>
      </w:tr>
      <w:tr w14:paraId="327B42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left w:val="single" w:color="000000" w:sz="4" w:space="0"/>
              <w:right w:val="single" w:color="000000" w:sz="4" w:space="0"/>
            </w:tcBorders>
            <w:noWrap w:val="0"/>
            <w:vAlign w:val="center"/>
          </w:tcPr>
          <w:p w14:paraId="5D97C37A">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right w:val="single" w:color="000000" w:sz="4" w:space="0"/>
            </w:tcBorders>
            <w:noWrap w:val="0"/>
            <w:vAlign w:val="center"/>
          </w:tcPr>
          <w:p w14:paraId="15E21912">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49B7536D">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水生物病害防治员</w:t>
            </w:r>
          </w:p>
        </w:tc>
      </w:tr>
      <w:tr w14:paraId="3F14C88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left w:val="single" w:color="000000" w:sz="4" w:space="0"/>
              <w:right w:val="single" w:color="000000" w:sz="4" w:space="0"/>
            </w:tcBorders>
            <w:noWrap w:val="0"/>
            <w:vAlign w:val="center"/>
          </w:tcPr>
          <w:p w14:paraId="4563DA26">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right w:val="single" w:color="000000" w:sz="4" w:space="0"/>
            </w:tcBorders>
            <w:noWrap w:val="0"/>
            <w:vAlign w:val="center"/>
          </w:tcPr>
          <w:p w14:paraId="75CD1B73">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4F6FB617">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农产品食品检验员</w:t>
            </w:r>
          </w:p>
        </w:tc>
      </w:tr>
      <w:tr w14:paraId="475732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left w:val="single" w:color="000000" w:sz="4" w:space="0"/>
              <w:right w:val="single" w:color="000000" w:sz="4" w:space="0"/>
            </w:tcBorders>
            <w:noWrap w:val="0"/>
            <w:vAlign w:val="center"/>
          </w:tcPr>
          <w:p w14:paraId="2306AE14">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right w:val="single" w:color="000000" w:sz="4" w:space="0"/>
            </w:tcBorders>
            <w:noWrap w:val="0"/>
            <w:vAlign w:val="center"/>
          </w:tcPr>
          <w:p w14:paraId="4157C3EE">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775CF234">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农作物植保员</w:t>
            </w:r>
          </w:p>
        </w:tc>
      </w:tr>
      <w:tr w14:paraId="6A53FD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left w:val="single" w:color="000000" w:sz="4" w:space="0"/>
              <w:right w:val="single" w:color="000000" w:sz="4" w:space="0"/>
            </w:tcBorders>
            <w:noWrap w:val="0"/>
            <w:vAlign w:val="center"/>
          </w:tcPr>
          <w:p w14:paraId="591D310C">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right w:val="single" w:color="000000" w:sz="4" w:space="0"/>
            </w:tcBorders>
            <w:noWrap w:val="0"/>
            <w:vAlign w:val="center"/>
          </w:tcPr>
          <w:p w14:paraId="19AD8772">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5B5364FB">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插花花艺师</w:t>
            </w:r>
          </w:p>
        </w:tc>
      </w:tr>
      <w:tr w14:paraId="18652C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left w:val="single" w:color="000000" w:sz="4" w:space="0"/>
              <w:right w:val="single" w:color="000000" w:sz="4" w:space="0"/>
            </w:tcBorders>
            <w:noWrap w:val="0"/>
            <w:vAlign w:val="center"/>
          </w:tcPr>
          <w:p w14:paraId="64B5E096">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right w:val="single" w:color="000000" w:sz="4" w:space="0"/>
            </w:tcBorders>
            <w:noWrap w:val="0"/>
            <w:vAlign w:val="center"/>
          </w:tcPr>
          <w:p w14:paraId="648A8C3E">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2ECC60C3">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花艺环境设计师</w:t>
            </w:r>
          </w:p>
        </w:tc>
      </w:tr>
      <w:tr w14:paraId="37D467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left w:val="single" w:color="000000" w:sz="4" w:space="0"/>
              <w:right w:val="single" w:color="000000" w:sz="4" w:space="0"/>
            </w:tcBorders>
            <w:noWrap w:val="0"/>
            <w:vAlign w:val="center"/>
          </w:tcPr>
          <w:p w14:paraId="7C147ADF">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right w:val="single" w:color="000000" w:sz="4" w:space="0"/>
            </w:tcBorders>
            <w:noWrap w:val="0"/>
            <w:vAlign w:val="center"/>
          </w:tcPr>
          <w:p w14:paraId="6EF2537F">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8868716">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林业有害生物防治员</w:t>
            </w:r>
          </w:p>
        </w:tc>
      </w:tr>
      <w:tr w14:paraId="389B9C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left w:val="single" w:color="000000" w:sz="4" w:space="0"/>
              <w:bottom w:val="single" w:color="000000" w:sz="4" w:space="0"/>
              <w:right w:val="single" w:color="000000" w:sz="4" w:space="0"/>
            </w:tcBorders>
            <w:noWrap w:val="0"/>
            <w:vAlign w:val="center"/>
          </w:tcPr>
          <w:p w14:paraId="5A51CD2B">
            <w:pPr>
              <w:widowControl/>
              <w:jc w:val="center"/>
              <w:textAlignment w:val="center"/>
              <w:rPr>
                <w:rFonts w:hint="eastAsia" w:ascii="宋体" w:hAnsi="宋体" w:eastAsia="宋体" w:cs="宋体"/>
                <w:color w:val="000000"/>
                <w:sz w:val="22"/>
                <w:szCs w:val="22"/>
              </w:rPr>
            </w:pPr>
          </w:p>
        </w:tc>
        <w:tc>
          <w:tcPr>
            <w:tcW w:w="3420" w:type="dxa"/>
            <w:vMerge w:val="continue"/>
            <w:tcBorders>
              <w:left w:val="single" w:color="000000" w:sz="4" w:space="0"/>
              <w:bottom w:val="single" w:color="000000" w:sz="4" w:space="0"/>
              <w:right w:val="single" w:color="000000" w:sz="4" w:space="0"/>
            </w:tcBorders>
            <w:noWrap w:val="0"/>
            <w:vAlign w:val="center"/>
          </w:tcPr>
          <w:p w14:paraId="5FF133F9">
            <w:pPr>
              <w:widowControl/>
              <w:jc w:val="center"/>
              <w:textAlignment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24C229A4">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工艺美术品设计师</w:t>
            </w:r>
          </w:p>
        </w:tc>
      </w:tr>
      <w:tr w14:paraId="3A6EEBA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5DAE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34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8B442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家政服务技能人才培训项目</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6A0D1B66">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养老护理员</w:t>
            </w:r>
          </w:p>
        </w:tc>
      </w:tr>
      <w:tr w14:paraId="50A6CA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570C9">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8E170">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44BA2AC">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老年人能力评估师</w:t>
            </w:r>
          </w:p>
        </w:tc>
      </w:tr>
      <w:tr w14:paraId="10CC3F1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98F57">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78DE8">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4F07D7EB">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健康照护师</w:t>
            </w:r>
          </w:p>
        </w:tc>
      </w:tr>
      <w:tr w14:paraId="45BF8D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E8D74">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3A2AB">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092CDD22">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婴幼儿发展引导员</w:t>
            </w:r>
          </w:p>
        </w:tc>
      </w:tr>
      <w:tr w14:paraId="2B610E4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60EF5">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F2A50">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5F242AD4">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婴幼儿早期教育指导</w:t>
            </w:r>
          </w:p>
        </w:tc>
      </w:tr>
      <w:tr w14:paraId="595641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735F8">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63BAB">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1C51F7FC">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母婴护理员</w:t>
            </w:r>
          </w:p>
        </w:tc>
      </w:tr>
      <w:tr w14:paraId="3DA4E6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B0E0B">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BA806">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61B02ADF">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孤残儿童护理员</w:t>
            </w:r>
          </w:p>
        </w:tc>
      </w:tr>
      <w:tr w14:paraId="71DBF8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A35DB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34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3E1EE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文旅服务技能人才培训项目</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06C2587">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保健按摩师</w:t>
            </w:r>
          </w:p>
        </w:tc>
      </w:tr>
      <w:tr w14:paraId="3A3ABE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286BC">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849CD">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5FDC273A">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婚礼策划师</w:t>
            </w:r>
          </w:p>
        </w:tc>
      </w:tr>
      <w:tr w14:paraId="3D029C3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A48D1">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7F9F0">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435B3C97">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礼仪主持人</w:t>
            </w:r>
          </w:p>
        </w:tc>
      </w:tr>
      <w:tr w14:paraId="389A97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A6ADB">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1AC4F">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1C08966">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商业摄影师</w:t>
            </w:r>
          </w:p>
        </w:tc>
      </w:tr>
      <w:tr w14:paraId="224E17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A5E25">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2921E">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692CED65">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讲解员</w:t>
            </w:r>
          </w:p>
        </w:tc>
      </w:tr>
      <w:tr w14:paraId="053944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5CF76">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1B0F5">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6D130521">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旅游团队领队</w:t>
            </w:r>
          </w:p>
        </w:tc>
      </w:tr>
      <w:tr w14:paraId="2A3801B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restart"/>
            <w:tcBorders>
              <w:top w:val="single" w:color="000000" w:sz="4" w:space="0"/>
              <w:left w:val="single" w:color="000000" w:sz="4" w:space="0"/>
              <w:right w:val="single" w:color="000000" w:sz="4" w:space="0"/>
            </w:tcBorders>
            <w:noWrap w:val="0"/>
            <w:vAlign w:val="center"/>
          </w:tcPr>
          <w:p w14:paraId="2E63EBA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3420" w:type="dxa"/>
            <w:vMerge w:val="restart"/>
            <w:tcBorders>
              <w:top w:val="single" w:color="000000" w:sz="4" w:space="0"/>
              <w:left w:val="single" w:color="000000" w:sz="4" w:space="0"/>
              <w:right w:val="single" w:color="000000" w:sz="4" w:space="0"/>
            </w:tcBorders>
            <w:noWrap w:val="0"/>
            <w:vAlign w:val="center"/>
          </w:tcPr>
          <w:p w14:paraId="6381302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人工智能技能人才培训项目</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40ACD92F">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工业机器人系统运维员S</w:t>
            </w:r>
          </w:p>
        </w:tc>
      </w:tr>
      <w:tr w14:paraId="1A71A2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left w:val="single" w:color="000000" w:sz="4" w:space="0"/>
              <w:right w:val="single" w:color="000000" w:sz="4" w:space="0"/>
            </w:tcBorders>
            <w:noWrap w:val="0"/>
            <w:vAlign w:val="center"/>
          </w:tcPr>
          <w:p w14:paraId="425304F8">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right w:val="single" w:color="000000" w:sz="4" w:space="0"/>
            </w:tcBorders>
            <w:noWrap w:val="0"/>
            <w:vAlign w:val="center"/>
          </w:tcPr>
          <w:p w14:paraId="11C32E25">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1F272982">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工业机器人系统操作员S</w:t>
            </w:r>
          </w:p>
        </w:tc>
      </w:tr>
      <w:tr w14:paraId="4C3A45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left w:val="single" w:color="000000" w:sz="4" w:space="0"/>
              <w:right w:val="single" w:color="000000" w:sz="4" w:space="0"/>
            </w:tcBorders>
            <w:noWrap w:val="0"/>
            <w:vAlign w:val="center"/>
          </w:tcPr>
          <w:p w14:paraId="7CA97BD1">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right w:val="single" w:color="000000" w:sz="4" w:space="0"/>
            </w:tcBorders>
            <w:noWrap w:val="0"/>
            <w:vAlign w:val="center"/>
          </w:tcPr>
          <w:p w14:paraId="332CE1EE">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1FD5EE99">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服务机器人应用技术员</w:t>
            </w:r>
          </w:p>
        </w:tc>
      </w:tr>
      <w:tr w14:paraId="4644B72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left w:val="single" w:color="000000" w:sz="4" w:space="0"/>
              <w:right w:val="single" w:color="000000" w:sz="4" w:space="0"/>
            </w:tcBorders>
            <w:noWrap w:val="0"/>
            <w:vAlign w:val="center"/>
          </w:tcPr>
          <w:p w14:paraId="329F4607">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right w:val="single" w:color="000000" w:sz="4" w:space="0"/>
            </w:tcBorders>
            <w:noWrap w:val="0"/>
            <w:vAlign w:val="center"/>
          </w:tcPr>
          <w:p w14:paraId="1D1D17D1">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E8A8CCA">
            <w:pPr>
              <w:keepNext w:val="0"/>
              <w:keepLines w:val="0"/>
              <w:widowControl/>
              <w:suppressLineNumbers w:val="0"/>
              <w:spacing w:line="400" w:lineRule="exact"/>
              <w:jc w:val="center"/>
              <w:textAlignment w:val="center"/>
              <w:rPr>
                <w:rFonts w:hint="eastAsia" w:ascii="宋体" w:hAnsi="宋体" w:eastAsia="宋体" w:cs="宋体"/>
                <w:color w:val="000000"/>
                <w:kern w:val="0"/>
                <w:sz w:val="22"/>
                <w:szCs w:val="22"/>
                <w:lang w:bidi="ar"/>
              </w:rPr>
            </w:pPr>
            <w:r>
              <w:rPr>
                <w:rFonts w:hint="eastAsia" w:ascii="仿宋_GB2312" w:hAnsi="宋体" w:eastAsia="仿宋_GB2312" w:cs="仿宋_GB2312"/>
                <w:i w:val="0"/>
                <w:iCs w:val="0"/>
                <w:color w:val="000000"/>
                <w:kern w:val="0"/>
                <w:sz w:val="24"/>
                <w:szCs w:val="24"/>
                <w:u w:val="none"/>
                <w:lang w:val="en-US" w:eastAsia="zh-CN" w:bidi="ar"/>
              </w:rPr>
              <w:t>人工智能训练师</w:t>
            </w:r>
          </w:p>
        </w:tc>
      </w:tr>
      <w:tr w14:paraId="103EDF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left w:val="single" w:color="000000" w:sz="4" w:space="0"/>
              <w:bottom w:val="single" w:color="000000" w:sz="4" w:space="0"/>
              <w:right w:val="single" w:color="000000" w:sz="4" w:space="0"/>
            </w:tcBorders>
            <w:noWrap w:val="0"/>
            <w:vAlign w:val="center"/>
          </w:tcPr>
          <w:p w14:paraId="00854A42">
            <w:pPr>
              <w:widowControl/>
              <w:jc w:val="center"/>
              <w:textAlignment w:val="center"/>
              <w:rPr>
                <w:rFonts w:hint="eastAsia" w:ascii="宋体" w:hAnsi="宋体" w:eastAsia="宋体" w:cs="宋体"/>
                <w:color w:val="000000"/>
                <w:sz w:val="22"/>
                <w:szCs w:val="22"/>
              </w:rPr>
            </w:pPr>
          </w:p>
        </w:tc>
        <w:tc>
          <w:tcPr>
            <w:tcW w:w="3420" w:type="dxa"/>
            <w:vMerge w:val="continue"/>
            <w:tcBorders>
              <w:left w:val="single" w:color="000000" w:sz="4" w:space="0"/>
              <w:bottom w:val="single" w:color="000000" w:sz="4" w:space="0"/>
              <w:right w:val="single" w:color="000000" w:sz="4" w:space="0"/>
            </w:tcBorders>
            <w:noWrap w:val="0"/>
            <w:vAlign w:val="center"/>
          </w:tcPr>
          <w:p w14:paraId="3D59CD8B">
            <w:pPr>
              <w:widowControl/>
              <w:jc w:val="center"/>
              <w:textAlignment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3AD57EF3">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AI提词策划运营</w:t>
            </w:r>
          </w:p>
        </w:tc>
      </w:tr>
      <w:tr w14:paraId="29436A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6A8C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34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5248E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新职业技能人才培训项目</w:t>
            </w:r>
          </w:p>
        </w:tc>
        <w:tc>
          <w:tcPr>
            <w:tcW w:w="5130" w:type="dxa"/>
            <w:tcBorders>
              <w:top w:val="single" w:color="000000" w:sz="4" w:space="0"/>
              <w:left w:val="single" w:color="000000" w:sz="4" w:space="0"/>
              <w:bottom w:val="single" w:color="000000" w:sz="4" w:space="0"/>
              <w:right w:val="single" w:color="000000" w:sz="4" w:space="0"/>
            </w:tcBorders>
            <w:noWrap w:val="0"/>
            <w:vAlign w:val="center"/>
          </w:tcPr>
          <w:p w14:paraId="79EC49D2">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物流服务师L</w:t>
            </w:r>
          </w:p>
        </w:tc>
      </w:tr>
      <w:tr w14:paraId="75D609D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top w:val="single" w:color="000000" w:sz="4" w:space="0"/>
              <w:left w:val="single" w:color="000000" w:sz="4" w:space="0"/>
              <w:bottom w:val="single" w:color="auto" w:sz="4" w:space="0"/>
              <w:right w:val="single" w:color="000000" w:sz="4" w:space="0"/>
            </w:tcBorders>
            <w:noWrap w:val="0"/>
            <w:vAlign w:val="center"/>
          </w:tcPr>
          <w:p w14:paraId="4407CBA7">
            <w:pPr>
              <w:jc w:val="center"/>
              <w:rPr>
                <w:rFonts w:hint="eastAsia" w:ascii="宋体" w:hAnsi="宋体" w:eastAsia="宋体" w:cs="宋体"/>
                <w:color w:val="000000"/>
                <w:sz w:val="22"/>
                <w:szCs w:val="22"/>
              </w:rPr>
            </w:pPr>
          </w:p>
        </w:tc>
        <w:tc>
          <w:tcPr>
            <w:tcW w:w="3420" w:type="dxa"/>
            <w:vMerge w:val="continue"/>
            <w:tcBorders>
              <w:top w:val="single" w:color="000000" w:sz="4" w:space="0"/>
              <w:left w:val="single" w:color="000000" w:sz="4" w:space="0"/>
              <w:bottom w:val="single" w:color="auto" w:sz="4" w:space="0"/>
              <w:right w:val="single" w:color="000000" w:sz="4" w:space="0"/>
            </w:tcBorders>
            <w:noWrap w:val="0"/>
            <w:vAlign w:val="center"/>
          </w:tcPr>
          <w:p w14:paraId="40281F61">
            <w:pPr>
              <w:jc w:val="center"/>
              <w:rPr>
                <w:rFonts w:hint="eastAsia" w:ascii="宋体" w:hAnsi="宋体" w:eastAsia="宋体" w:cs="宋体"/>
                <w:color w:val="000000"/>
                <w:sz w:val="22"/>
                <w:szCs w:val="22"/>
              </w:rPr>
            </w:pPr>
          </w:p>
        </w:tc>
        <w:tc>
          <w:tcPr>
            <w:tcW w:w="5130" w:type="dxa"/>
            <w:tcBorders>
              <w:top w:val="single" w:color="000000" w:sz="4" w:space="0"/>
              <w:left w:val="single" w:color="000000" w:sz="4" w:space="0"/>
              <w:bottom w:val="single" w:color="auto" w:sz="4" w:space="0"/>
              <w:right w:val="single" w:color="000000" w:sz="4" w:space="0"/>
            </w:tcBorders>
            <w:noWrap w:val="0"/>
            <w:vAlign w:val="center"/>
          </w:tcPr>
          <w:p w14:paraId="73497289">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eastAsia="仿宋_GB2312" w:cs="仿宋_GB2312"/>
                <w:i w:val="0"/>
                <w:iCs w:val="0"/>
                <w:color w:val="000000"/>
                <w:kern w:val="0"/>
                <w:sz w:val="24"/>
                <w:szCs w:val="24"/>
                <w:u w:val="none"/>
                <w:lang w:val="en-US" w:eastAsia="zh-CN" w:bidi="ar"/>
              </w:rPr>
              <w:t>碳排放管理员</w:t>
            </w:r>
          </w:p>
        </w:tc>
      </w:tr>
      <w:tr w14:paraId="28CB46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restart"/>
            <w:tcBorders>
              <w:top w:val="single" w:color="auto" w:sz="4" w:space="0"/>
              <w:left w:val="single" w:color="auto" w:sz="4" w:space="0"/>
              <w:bottom w:val="single" w:color="auto" w:sz="4" w:space="0"/>
              <w:right w:val="single" w:color="000000" w:sz="4" w:space="0"/>
            </w:tcBorders>
            <w:noWrap w:val="0"/>
            <w:vAlign w:val="center"/>
          </w:tcPr>
          <w:p w14:paraId="45CBB79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3420" w:type="dxa"/>
            <w:vMerge w:val="restart"/>
            <w:tcBorders>
              <w:top w:val="single" w:color="auto" w:sz="4" w:space="0"/>
              <w:left w:val="single" w:color="000000" w:sz="4" w:space="0"/>
              <w:bottom w:val="single" w:color="auto" w:sz="4" w:space="0"/>
              <w:right w:val="single" w:color="000000" w:sz="4" w:space="0"/>
            </w:tcBorders>
            <w:noWrap w:val="0"/>
            <w:vAlign w:val="center"/>
          </w:tcPr>
          <w:p w14:paraId="6B661F6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创业就业人才培训项目</w:t>
            </w:r>
          </w:p>
        </w:tc>
        <w:tc>
          <w:tcPr>
            <w:tcW w:w="5130" w:type="dxa"/>
            <w:tcBorders>
              <w:top w:val="single" w:color="auto" w:sz="4" w:space="0"/>
              <w:left w:val="single" w:color="000000" w:sz="4" w:space="0"/>
              <w:bottom w:val="single" w:color="auto" w:sz="4" w:space="0"/>
              <w:right w:val="single" w:color="auto" w:sz="4" w:space="0"/>
            </w:tcBorders>
            <w:noWrap w:val="0"/>
            <w:vAlign w:val="center"/>
          </w:tcPr>
          <w:p w14:paraId="403E83EF">
            <w:pPr>
              <w:keepNext w:val="0"/>
              <w:keepLines w:val="0"/>
              <w:widowControl/>
              <w:suppressLineNumbers w:val="0"/>
              <w:spacing w:line="400" w:lineRule="exact"/>
              <w:jc w:val="center"/>
              <w:textAlignment w:val="center"/>
              <w:rPr>
                <w:rFonts w:hint="eastAsia" w:ascii="宋体" w:hAnsi="宋体" w:eastAsia="宋体" w:cs="宋体"/>
                <w:color w:val="000000"/>
                <w:sz w:val="22"/>
                <w:szCs w:val="22"/>
              </w:rPr>
            </w:pPr>
            <w:r>
              <w:rPr>
                <w:rFonts w:hint="eastAsia" w:ascii="仿宋_GB2312" w:hAnsi="宋体" w:cs="仿宋_GB2312"/>
                <w:i w:val="0"/>
                <w:iCs w:val="0"/>
                <w:color w:val="000000"/>
                <w:kern w:val="0"/>
                <w:sz w:val="24"/>
                <w:szCs w:val="24"/>
                <w:u w:val="none"/>
                <w:lang w:val="en-US" w:eastAsia="zh-CN" w:bidi="ar"/>
              </w:rPr>
              <w:t>企业人力资源管理师</w:t>
            </w:r>
          </w:p>
        </w:tc>
      </w:tr>
      <w:tr w14:paraId="6ADB87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top w:val="single" w:color="auto" w:sz="4" w:space="0"/>
              <w:left w:val="single" w:color="auto" w:sz="4" w:space="0"/>
              <w:right w:val="single" w:color="000000" w:sz="4" w:space="0"/>
            </w:tcBorders>
            <w:noWrap w:val="0"/>
            <w:vAlign w:val="center"/>
          </w:tcPr>
          <w:p w14:paraId="77C678D5">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top w:val="single" w:color="auto" w:sz="4" w:space="0"/>
              <w:left w:val="single" w:color="000000" w:sz="4" w:space="0"/>
              <w:right w:val="single" w:color="000000" w:sz="4" w:space="0"/>
            </w:tcBorders>
            <w:noWrap w:val="0"/>
            <w:vAlign w:val="center"/>
          </w:tcPr>
          <w:p w14:paraId="3776F838">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auto" w:sz="4" w:space="0"/>
              <w:left w:val="single" w:color="000000" w:sz="4" w:space="0"/>
              <w:bottom w:val="single" w:color="auto" w:sz="4" w:space="0"/>
              <w:right w:val="single" w:color="000000" w:sz="4" w:space="0"/>
            </w:tcBorders>
            <w:noWrap w:val="0"/>
            <w:vAlign w:val="center"/>
          </w:tcPr>
          <w:p w14:paraId="0A46059F">
            <w:pPr>
              <w:keepNext w:val="0"/>
              <w:keepLines w:val="0"/>
              <w:widowControl/>
              <w:suppressLineNumbers w:val="0"/>
              <w:spacing w:line="400" w:lineRule="exact"/>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职业指导师</w:t>
            </w:r>
          </w:p>
        </w:tc>
      </w:tr>
      <w:tr w14:paraId="734044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left w:val="single" w:color="auto" w:sz="4" w:space="0"/>
              <w:right w:val="single" w:color="000000" w:sz="4" w:space="0"/>
            </w:tcBorders>
            <w:noWrap w:val="0"/>
            <w:vAlign w:val="center"/>
          </w:tcPr>
          <w:p w14:paraId="0F734B6D">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right w:val="single" w:color="000000" w:sz="4" w:space="0"/>
            </w:tcBorders>
            <w:noWrap w:val="0"/>
            <w:vAlign w:val="center"/>
          </w:tcPr>
          <w:p w14:paraId="272B2D77">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auto" w:sz="4" w:space="0"/>
              <w:left w:val="single" w:color="000000" w:sz="4" w:space="0"/>
              <w:bottom w:val="single" w:color="000000" w:sz="4" w:space="0"/>
              <w:right w:val="single" w:color="000000" w:sz="4" w:space="0"/>
            </w:tcBorders>
            <w:noWrap w:val="0"/>
            <w:vAlign w:val="center"/>
          </w:tcPr>
          <w:p w14:paraId="19443254">
            <w:pPr>
              <w:keepNext w:val="0"/>
              <w:keepLines w:val="0"/>
              <w:widowControl/>
              <w:suppressLineNumbers w:val="0"/>
              <w:spacing w:line="40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数字化管理师</w:t>
            </w:r>
          </w:p>
        </w:tc>
      </w:tr>
      <w:tr w14:paraId="297CE8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left w:val="single" w:color="auto" w:sz="4" w:space="0"/>
              <w:right w:val="single" w:color="000000" w:sz="4" w:space="0"/>
            </w:tcBorders>
            <w:noWrap w:val="0"/>
            <w:vAlign w:val="center"/>
          </w:tcPr>
          <w:p w14:paraId="36D064C0">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right w:val="single" w:color="000000" w:sz="4" w:space="0"/>
            </w:tcBorders>
            <w:noWrap w:val="0"/>
            <w:vAlign w:val="center"/>
          </w:tcPr>
          <w:p w14:paraId="56185372">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000000" w:sz="4" w:space="0"/>
              <w:left w:val="single" w:color="000000" w:sz="4" w:space="0"/>
              <w:bottom w:val="single" w:color="auto" w:sz="4" w:space="0"/>
              <w:right w:val="single" w:color="000000" w:sz="4" w:space="0"/>
            </w:tcBorders>
            <w:noWrap w:val="0"/>
            <w:vAlign w:val="center"/>
          </w:tcPr>
          <w:p w14:paraId="2BFD5FC2">
            <w:pPr>
              <w:keepNext w:val="0"/>
              <w:keepLines w:val="0"/>
              <w:widowControl/>
              <w:suppressLineNumbers w:val="0"/>
              <w:spacing w:line="400" w:lineRule="exact"/>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创业指导师</w:t>
            </w:r>
          </w:p>
        </w:tc>
      </w:tr>
      <w:tr w14:paraId="12E8E5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765" w:type="dxa"/>
            <w:vMerge w:val="continue"/>
            <w:tcBorders>
              <w:left w:val="single" w:color="auto" w:sz="4" w:space="0"/>
              <w:bottom w:val="single" w:color="000000" w:sz="4" w:space="0"/>
              <w:right w:val="single" w:color="000000" w:sz="4" w:space="0"/>
            </w:tcBorders>
            <w:noWrap w:val="0"/>
            <w:vAlign w:val="center"/>
          </w:tcPr>
          <w:p w14:paraId="3C7EE321">
            <w:pPr>
              <w:widowControl/>
              <w:jc w:val="center"/>
              <w:textAlignment w:val="center"/>
              <w:rPr>
                <w:rFonts w:hint="eastAsia" w:ascii="宋体" w:hAnsi="宋体" w:eastAsia="宋体" w:cs="宋体"/>
                <w:color w:val="000000"/>
                <w:kern w:val="0"/>
                <w:sz w:val="22"/>
                <w:szCs w:val="22"/>
                <w:lang w:bidi="ar"/>
              </w:rPr>
            </w:pPr>
          </w:p>
        </w:tc>
        <w:tc>
          <w:tcPr>
            <w:tcW w:w="3420" w:type="dxa"/>
            <w:vMerge w:val="continue"/>
            <w:tcBorders>
              <w:left w:val="single" w:color="000000" w:sz="4" w:space="0"/>
              <w:bottom w:val="single" w:color="000000" w:sz="4" w:space="0"/>
              <w:right w:val="single" w:color="000000" w:sz="4" w:space="0"/>
            </w:tcBorders>
            <w:noWrap w:val="0"/>
            <w:vAlign w:val="center"/>
          </w:tcPr>
          <w:p w14:paraId="5F8408E7">
            <w:pPr>
              <w:widowControl/>
              <w:jc w:val="center"/>
              <w:textAlignment w:val="center"/>
              <w:rPr>
                <w:rFonts w:hint="eastAsia" w:ascii="宋体" w:hAnsi="宋体" w:eastAsia="宋体" w:cs="宋体"/>
                <w:color w:val="000000"/>
                <w:kern w:val="0"/>
                <w:sz w:val="22"/>
                <w:szCs w:val="22"/>
                <w:lang w:bidi="ar"/>
              </w:rPr>
            </w:pPr>
          </w:p>
        </w:tc>
        <w:tc>
          <w:tcPr>
            <w:tcW w:w="5130" w:type="dxa"/>
            <w:tcBorders>
              <w:top w:val="single" w:color="auto" w:sz="4" w:space="0"/>
              <w:left w:val="single" w:color="000000" w:sz="4" w:space="0"/>
              <w:bottom w:val="single" w:color="000000" w:sz="4" w:space="0"/>
              <w:right w:val="single" w:color="000000" w:sz="4" w:space="0"/>
            </w:tcBorders>
            <w:noWrap w:val="0"/>
            <w:vAlign w:val="center"/>
          </w:tcPr>
          <w:p w14:paraId="7EB742CC">
            <w:pPr>
              <w:keepNext w:val="0"/>
              <w:keepLines w:val="0"/>
              <w:widowControl/>
              <w:suppressLineNumbers w:val="0"/>
              <w:spacing w:line="40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劳动关系协调师</w:t>
            </w:r>
          </w:p>
        </w:tc>
      </w:tr>
    </w:tbl>
    <w:p w14:paraId="3A4C7A06">
      <w:pPr>
        <w:pStyle w:val="3"/>
        <w:widowControl/>
        <w:spacing w:before="0" w:beforeAutospacing="0" w:after="0" w:afterAutospacing="0" w:line="540" w:lineRule="exact"/>
        <w:ind w:left="0" w:leftChars="0"/>
        <w:jc w:val="center"/>
        <w:outlineLvl w:val="0"/>
        <w:rPr>
          <w:rFonts w:hint="eastAsia" w:ascii="黑体" w:hAnsi="黑体" w:eastAsia="黑体" w:cs="黑体"/>
          <w:kern w:val="2"/>
          <w:sz w:val="32"/>
          <w:szCs w:val="32"/>
        </w:rPr>
      </w:pPr>
      <w:r>
        <w:rPr>
          <w:rFonts w:ascii="仿宋" w:hAnsi="仿宋" w:eastAsia="仿宋" w:cs="仿宋"/>
          <w:kern w:val="2"/>
        </w:rPr>
        <w:br w:type="page"/>
      </w:r>
      <w:r>
        <w:rPr>
          <w:rFonts w:hint="eastAsia" w:ascii="方正小标宋_GBK" w:hAnsi="方正小标宋_GBK" w:eastAsia="方正小标宋_GBK" w:cs="方正小标宋_GBK"/>
          <w:kern w:val="2"/>
          <w:sz w:val="32"/>
          <w:szCs w:val="32"/>
        </w:rPr>
        <w:t>第二部分 揭榜单位资质条件及要求</w:t>
      </w:r>
    </w:p>
    <w:p w14:paraId="705CB688">
      <w:pPr>
        <w:pStyle w:val="3"/>
        <w:widowControl/>
        <w:spacing w:before="0" w:beforeAutospacing="0" w:after="0" w:afterAutospacing="0" w:line="540" w:lineRule="exact"/>
        <w:ind w:left="640" w:leftChars="200"/>
        <w:jc w:val="center"/>
        <w:rPr>
          <w:rFonts w:hint="eastAsia" w:ascii="黑体" w:hAnsi="黑体" w:eastAsia="黑体" w:cs="黑体"/>
          <w:kern w:val="2"/>
          <w:sz w:val="32"/>
          <w:szCs w:val="32"/>
        </w:rPr>
      </w:pPr>
    </w:p>
    <w:p w14:paraId="632C559D">
      <w:pPr>
        <w:spacing w:line="54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一、揭榜单位资质要求</w:t>
      </w:r>
    </w:p>
    <w:p w14:paraId="208A580B">
      <w:pPr>
        <w:keepNext w:val="0"/>
        <w:keepLines w:val="0"/>
        <w:pageBreakBefore w:val="0"/>
        <w:widowControl w:val="0"/>
        <w:kinsoku/>
        <w:overflow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（一）揭榜单位应为在我省注册的资质合法、信誉良好的龙头企业、培训机构、人力资源公司、技工院校、职业院校、行业协会等各级各类法人单位。不接受联合体揭榜。</w:t>
      </w:r>
    </w:p>
    <w:p w14:paraId="258DC677">
      <w:pPr>
        <w:keepNext w:val="0"/>
        <w:keepLines w:val="0"/>
        <w:pageBreakBefore w:val="0"/>
        <w:widowControl w:val="0"/>
        <w:kinsoku/>
        <w:overflow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揭榜单位应提供在中华人民共和国境内注册的法人或其他组织的营业执照或事业单位法人证书或社会团体法人登记证书扫描件，以及法定代表人（法定代表人，应与实际提交的营业执照等证明文件载明的一致）、联系人身份证正反面扫描件；如国家另有规定的，则从其规定。（分支机构揭榜，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p w14:paraId="0C87D36D">
      <w:pPr>
        <w:pStyle w:val="2"/>
        <w:keepNext w:val="0"/>
        <w:keepLines w:val="0"/>
        <w:pageBreakBefore w:val="0"/>
        <w:widowControl w:val="0"/>
        <w:numPr>
          <w:ilvl w:val="0"/>
          <w:numId w:val="0"/>
        </w:numPr>
        <w:kinsoku/>
        <w:overflowPunct/>
        <w:autoSpaceDE/>
        <w:autoSpaceDN/>
        <w:bidi w:val="0"/>
        <w:adjustRightInd/>
        <w:snapToGrid/>
        <w:spacing w:after="0" w:afterLines="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（二）揭榜单位应具有办学资质。</w:t>
      </w:r>
      <w:r>
        <w:rPr>
          <w:rFonts w:hint="eastAsia" w:ascii="仿宋_GB2312" w:hAnsi="仿宋_GB2312" w:eastAsia="仿宋_GB2312" w:cs="仿宋_GB2312"/>
          <w:sz w:val="32"/>
          <w:szCs w:val="32"/>
          <w:lang w:val="en-US" w:eastAsia="zh-CN"/>
        </w:rPr>
        <w:t>培训机构需要提供办学许可资质证明，企业需要提供经营许可证明材料；所申报职业（工种）必须在许可范围内。</w:t>
      </w:r>
    </w:p>
    <w:p w14:paraId="28E389F7">
      <w:pPr>
        <w:keepNext w:val="0"/>
        <w:keepLines w:val="0"/>
        <w:pageBreakBefore w:val="0"/>
        <w:widowControl w:val="0"/>
        <w:kinsoku/>
        <w:overflow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）揭榜单位应有良好的社会信用，近三年内无不良信用记录，无重大违法行为。</w:t>
      </w:r>
    </w:p>
    <w:p w14:paraId="383FB1F5">
      <w:pPr>
        <w:pStyle w:val="6"/>
        <w:keepNext w:val="0"/>
        <w:keepLines w:val="0"/>
        <w:pageBreakBefore w:val="0"/>
        <w:widowControl w:val="0"/>
        <w:kinsoku/>
        <w:overflowPunct/>
        <w:autoSpaceDE/>
        <w:autoSpaceDN/>
        <w:bidi w:val="0"/>
        <w:adjustRightInd/>
        <w:snapToGrid/>
        <w:spacing w:line="540" w:lineRule="exact"/>
        <w:ind w:left="0" w:lef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揭榜单位应在张榜截止时点前通过“信用中国”网站（www.creditchina.gov.cn）查询并打印相应的信用记录，揭榜单位提供的查询结果应为其通过上述网站获取的信用信息查询结果原始页面的打印件（或截图）并提供相应承诺函（格式自拟）。</w:t>
      </w:r>
    </w:p>
    <w:p w14:paraId="39FDCC17">
      <w:pPr>
        <w:keepNext w:val="0"/>
        <w:keepLines w:val="0"/>
        <w:pageBreakBefore w:val="0"/>
        <w:widowControl w:val="0"/>
        <w:kinsoku/>
        <w:overflow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）揭榜单位财务状况应良好且管理规范。纳税类机构应提供已纳税的税收凭证复印件，非纳税类机构应提供经审计的上一年度财务报告复印件。</w:t>
      </w:r>
    </w:p>
    <w:p w14:paraId="6D0DDFC9">
      <w:pPr>
        <w:pStyle w:val="2"/>
        <w:keepNext w:val="0"/>
        <w:keepLines w:val="0"/>
        <w:pageBreakBefore w:val="0"/>
        <w:widowControl w:val="0"/>
        <w:numPr>
          <w:ilvl w:val="0"/>
          <w:numId w:val="0"/>
        </w:numPr>
        <w:kinsoku/>
        <w:overflowPunct/>
        <w:autoSpaceDE/>
        <w:autoSpaceDN/>
        <w:bidi w:val="0"/>
        <w:adjustRightInd/>
        <w:snapToGrid/>
        <w:spacing w:after="0" w:afterLines="0" w:line="540" w:lineRule="exact"/>
        <w:ind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揭榜单位应具备完善的培训质量管理体系，能为培训项目实施提供场地、设备、师资、课程、教辅材料等服务保障，</w:t>
      </w:r>
      <w:r>
        <w:rPr>
          <w:rFonts w:hint="eastAsia" w:ascii="仿宋_GB2312" w:hAnsi="仿宋_GB2312" w:eastAsia="仿宋_GB2312" w:cs="仿宋_GB2312"/>
          <w:lang w:eastAsia="zh-CN"/>
        </w:rPr>
        <w:t>有切实可行的培训管理、财务管理、资产管理、风险管理、安全管理等规章制度。</w:t>
      </w:r>
    </w:p>
    <w:p w14:paraId="576D9585">
      <w:pPr>
        <w:pStyle w:val="2"/>
        <w:keepNext w:val="0"/>
        <w:keepLines w:val="0"/>
        <w:pageBreakBefore w:val="0"/>
        <w:widowControl w:val="0"/>
        <w:numPr>
          <w:ilvl w:val="0"/>
          <w:numId w:val="0"/>
        </w:numPr>
        <w:kinsoku/>
        <w:overflowPunct/>
        <w:autoSpaceDE/>
        <w:autoSpaceDN/>
        <w:bidi w:val="0"/>
        <w:adjustRightInd/>
        <w:snapToGrid/>
        <w:spacing w:after="0" w:afterLines="0" w:line="540" w:lineRule="exact"/>
        <w:ind w:left="0" w:leftChars="0" w:firstLine="640" w:firstLineChars="200"/>
        <w:textAlignment w:val="auto"/>
        <w:rPr>
          <w:rFonts w:hint="eastAsia" w:ascii="黑体" w:hAnsi="黑体" w:eastAsia="黑体" w:cs="黑体"/>
        </w:rPr>
      </w:pPr>
      <w:r>
        <w:rPr>
          <w:rFonts w:hint="eastAsia" w:ascii="黑体" w:hAnsi="黑体" w:eastAsia="黑体" w:cs="黑体"/>
          <w:lang w:eastAsia="zh-CN"/>
        </w:rPr>
        <w:t>二、培训能力要求</w:t>
      </w:r>
    </w:p>
    <w:p w14:paraId="2DC1A337">
      <w:pPr>
        <w:keepNext w:val="0"/>
        <w:keepLines w:val="0"/>
        <w:pageBreakBefore w:val="0"/>
        <w:widowControl w:val="0"/>
        <w:kinsoku/>
        <w:overflow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）揭榜单位应在我省具备培训所需要的培训基地、培训中心、实训基地等培训场所。揭榜单位须提供培训场所设备材料：</w:t>
      </w:r>
    </w:p>
    <w:p w14:paraId="5C03C9A1">
      <w:pPr>
        <w:keepNext w:val="0"/>
        <w:keepLines w:val="0"/>
        <w:pageBreakBefore w:val="0"/>
        <w:widowControl w:val="0"/>
        <w:numPr>
          <w:ilvl w:val="0"/>
          <w:numId w:val="0"/>
        </w:numPr>
        <w:kinsoku/>
        <w:overflow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自有场地购买证明材料或租赁合同或场地使用证明，并提供场地平面图及现场照片</w:t>
      </w:r>
      <w:r>
        <w:rPr>
          <w:rFonts w:hint="eastAsia" w:ascii="仿宋_GB2312" w:hAnsi="仿宋_GB2312" w:eastAsia="仿宋_GB2312" w:cs="仿宋_GB2312"/>
          <w:sz w:val="32"/>
          <w:szCs w:val="32"/>
          <w:lang w:eastAsia="zh-CN"/>
        </w:rPr>
        <w:t>，以及面积大小等材料</w:t>
      </w:r>
      <w:r>
        <w:rPr>
          <w:rFonts w:hint="eastAsia" w:ascii="仿宋_GB2312" w:hAnsi="仿宋_GB2312" w:eastAsia="仿宋_GB2312" w:cs="仿宋_GB2312"/>
          <w:sz w:val="32"/>
          <w:szCs w:val="32"/>
        </w:rPr>
        <w:t>。</w:t>
      </w:r>
    </w:p>
    <w:p w14:paraId="693D011A">
      <w:pPr>
        <w:keepNext w:val="0"/>
        <w:keepLines w:val="0"/>
        <w:pageBreakBefore w:val="0"/>
        <w:widowControl w:val="0"/>
        <w:numPr>
          <w:ilvl w:val="0"/>
          <w:numId w:val="0"/>
        </w:numPr>
        <w:kinsoku/>
        <w:overflow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设备和环境，需提供每个职业（工种）的实训设备的清单和配套的教学环境，要求提供承诺函（格式自拟），承诺挂帅后按要求提供匹配的实训设备和环境</w:t>
      </w:r>
      <w:r>
        <w:rPr>
          <w:rFonts w:hint="eastAsia" w:ascii="仿宋_GB2312" w:hAnsi="仿宋_GB2312" w:eastAsia="仿宋_GB2312" w:cs="仿宋_GB2312"/>
          <w:sz w:val="32"/>
          <w:szCs w:val="32"/>
          <w:lang w:eastAsia="zh-CN"/>
        </w:rPr>
        <w:t>。</w:t>
      </w:r>
    </w:p>
    <w:p w14:paraId="022F986B">
      <w:pPr>
        <w:pStyle w:val="2"/>
        <w:keepNext w:val="0"/>
        <w:keepLines w:val="0"/>
        <w:pageBreakBefore w:val="0"/>
        <w:widowControl w:val="0"/>
        <w:kinsoku/>
        <w:overflowPunct/>
        <w:autoSpaceDE/>
        <w:autoSpaceDN/>
        <w:bidi w:val="0"/>
        <w:adjustRightInd/>
        <w:snapToGrid/>
        <w:spacing w:after="0" w:afterLines="0"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（二）揭榜单位应具有职业技能培训相关经验，上一年度培训人次不低于</w:t>
      </w:r>
      <w:r>
        <w:rPr>
          <w:rFonts w:hint="eastAsia" w:ascii="仿宋_GB2312" w:hAnsi="仿宋_GB2312" w:eastAsia="仿宋_GB2312" w:cs="仿宋_GB2312"/>
          <w:sz w:val="32"/>
          <w:szCs w:val="32"/>
          <w:lang w:val="en-US" w:eastAsia="zh-CN"/>
        </w:rPr>
        <w:t>300人次。</w:t>
      </w:r>
    </w:p>
    <w:p w14:paraId="1218161B">
      <w:pPr>
        <w:keepNext w:val="0"/>
        <w:keepLines w:val="0"/>
        <w:pageBreakBefore w:val="0"/>
        <w:widowControl w:val="0"/>
        <w:kinsoku/>
        <w:overflow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揭榜单位应具备</w:t>
      </w:r>
      <w:r>
        <w:rPr>
          <w:rFonts w:hint="eastAsia" w:ascii="仿宋_GB2312" w:hAnsi="仿宋_GB2312" w:eastAsia="仿宋_GB2312" w:cs="仿宋_GB2312"/>
          <w:sz w:val="32"/>
          <w:szCs w:val="32"/>
          <w:lang w:eastAsia="zh-CN"/>
        </w:rPr>
        <w:t>稳定的</w:t>
      </w:r>
      <w:r>
        <w:rPr>
          <w:rFonts w:hint="eastAsia" w:ascii="仿宋_GB2312" w:hAnsi="仿宋_GB2312" w:eastAsia="仿宋_GB2312" w:cs="仿宋_GB2312"/>
          <w:sz w:val="32"/>
          <w:szCs w:val="32"/>
        </w:rPr>
        <w:t>师资队伍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培训教师须具备相关</w:t>
      </w:r>
      <w:r>
        <w:rPr>
          <w:rFonts w:hint="eastAsia" w:ascii="仿宋_GB2312" w:hAnsi="仿宋_GB2312" w:eastAsia="仿宋_GB2312" w:cs="仿宋_GB2312"/>
          <w:sz w:val="32"/>
          <w:szCs w:val="32"/>
          <w:lang w:eastAsia="zh-CN"/>
        </w:rPr>
        <w:t>职业（工种）</w:t>
      </w:r>
      <w:r>
        <w:rPr>
          <w:rFonts w:hint="eastAsia" w:ascii="仿宋_GB2312" w:hAnsi="仿宋_GB2312" w:eastAsia="仿宋_GB2312" w:cs="仿宋_GB2312"/>
          <w:sz w:val="32"/>
          <w:szCs w:val="32"/>
        </w:rPr>
        <w:t>中级及以上职称或高级及以上职业资格证书或行业龙头企业认证证书，具有2年以上</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行业研发与项目经验及相关培训授课经验。</w:t>
      </w:r>
    </w:p>
    <w:p w14:paraId="5301EFB3">
      <w:pPr>
        <w:keepNext w:val="0"/>
        <w:keepLines w:val="0"/>
        <w:pageBreakBefore w:val="0"/>
        <w:widowControl w:val="0"/>
        <w:kinsoku/>
        <w:overflow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所申报</w:t>
      </w:r>
      <w:r>
        <w:rPr>
          <w:rFonts w:hint="eastAsia" w:ascii="仿宋_GB2312" w:hAnsi="仿宋_GB2312" w:eastAsia="仿宋_GB2312" w:cs="仿宋_GB2312"/>
          <w:sz w:val="32"/>
          <w:szCs w:val="32"/>
        </w:rPr>
        <w:t>职业（工种）相匹配的培训教师清单（包含职业（工种）名称、姓名、身份证号、专业、职称、证书、授课经验等信息）以及揭榜单位与培训教师签订的聘用合同或服务协议复印件、培训教师的身份证正反面复印件及相关证书复印件（证书需提供官方可查询的网址和查询的截图证明，不能提供的请说明理由）、培训教师简历等。</w:t>
      </w:r>
    </w:p>
    <w:p w14:paraId="422CBC92">
      <w:pPr>
        <w:pStyle w:val="2"/>
        <w:keepNext w:val="0"/>
        <w:keepLines w:val="0"/>
        <w:pageBreakBefore w:val="0"/>
        <w:widowControl w:val="0"/>
        <w:kinsoku/>
        <w:overflowPunct/>
        <w:autoSpaceDE/>
        <w:autoSpaceDN/>
        <w:bidi w:val="0"/>
        <w:adjustRightInd/>
        <w:snapToGrid/>
        <w:spacing w:after="0" w:afterLines="0"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（四）鼓励国家级、省级高技能人才培训基地申报，提供相应佐证材料。</w:t>
      </w:r>
    </w:p>
    <w:p w14:paraId="6A8F6909">
      <w:pPr>
        <w:keepNext w:val="0"/>
        <w:keepLines w:val="0"/>
        <w:pageBreakBefore w:val="0"/>
        <w:widowControl w:val="0"/>
        <w:kinsoku/>
        <w:overflow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rPr>
        <w:t>揭榜单位与行业龙头企业</w:t>
      </w:r>
      <w:r>
        <w:rPr>
          <w:rFonts w:hint="eastAsia" w:ascii="仿宋_GB2312" w:hAnsi="仿宋_GB2312" w:eastAsia="仿宋_GB2312" w:cs="仿宋_GB2312"/>
          <w:sz w:val="32"/>
          <w:szCs w:val="32"/>
          <w:lang w:eastAsia="zh-CN"/>
        </w:rPr>
        <w:t>或高校</w:t>
      </w:r>
      <w:r>
        <w:rPr>
          <w:rFonts w:hint="eastAsia" w:ascii="仿宋_GB2312" w:hAnsi="仿宋_GB2312" w:eastAsia="仿宋_GB2312" w:cs="仿宋_GB2312"/>
          <w:sz w:val="32"/>
          <w:szCs w:val="32"/>
        </w:rPr>
        <w:t>合作</w:t>
      </w:r>
      <w:r>
        <w:rPr>
          <w:rFonts w:hint="eastAsia" w:ascii="仿宋_GB2312" w:hAnsi="仿宋_GB2312" w:eastAsia="仿宋_GB2312" w:cs="仿宋_GB2312"/>
          <w:sz w:val="32"/>
          <w:szCs w:val="32"/>
          <w:lang w:eastAsia="zh-CN"/>
        </w:rPr>
        <w:t>，探索“就业岗位</w:t>
      </w:r>
      <w:r>
        <w:rPr>
          <w:rFonts w:hint="eastAsia" w:ascii="仿宋_GB2312" w:hAnsi="仿宋_GB2312" w:eastAsia="仿宋_GB2312" w:cs="仿宋_GB2312"/>
          <w:sz w:val="32"/>
          <w:szCs w:val="32"/>
          <w:lang w:val="en-US" w:eastAsia="zh-CN"/>
        </w:rPr>
        <w:t>+技能培训+技能评价+就业服务</w:t>
      </w:r>
      <w:r>
        <w:rPr>
          <w:rFonts w:hint="eastAsia" w:ascii="仿宋_GB2312" w:hAnsi="仿宋_GB2312" w:eastAsia="仿宋_GB2312" w:cs="仿宋_GB2312"/>
          <w:sz w:val="32"/>
          <w:szCs w:val="32"/>
          <w:lang w:eastAsia="zh-CN"/>
        </w:rPr>
        <w:t>”四位一体培训模式，提供相关合作协议等</w:t>
      </w:r>
      <w:r>
        <w:rPr>
          <w:rFonts w:hint="eastAsia" w:ascii="仿宋_GB2312" w:hAnsi="仿宋_GB2312" w:eastAsia="仿宋_GB2312" w:cs="仿宋_GB2312"/>
          <w:sz w:val="32"/>
          <w:szCs w:val="32"/>
        </w:rPr>
        <w:t>材料。</w:t>
      </w:r>
    </w:p>
    <w:p w14:paraId="59CAB503">
      <w:pPr>
        <w:keepNext w:val="0"/>
        <w:keepLines w:val="0"/>
        <w:pageBreakBefore w:val="0"/>
        <w:widowControl w:val="0"/>
        <w:kinsoku/>
        <w:overflow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）揭榜单位自愿接受人力资源社会保障部门的监督管理。</w:t>
      </w:r>
    </w:p>
    <w:p w14:paraId="46639B3E">
      <w:pPr>
        <w:keepNext w:val="0"/>
        <w:keepLines w:val="0"/>
        <w:pageBreakBefore w:val="0"/>
        <w:widowControl w:val="0"/>
        <w:kinsoku/>
        <w:overflow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）符合张榜公告要求的其他条件。</w:t>
      </w:r>
    </w:p>
    <w:p w14:paraId="30CE672C">
      <w:pPr>
        <w:pStyle w:val="2"/>
        <w:spacing w:line="540" w:lineRule="exact"/>
        <w:rPr>
          <w:rFonts w:hint="eastAsia"/>
        </w:rPr>
      </w:pPr>
    </w:p>
    <w:p w14:paraId="77E72F92">
      <w:pPr>
        <w:pStyle w:val="3"/>
        <w:widowControl/>
        <w:spacing w:before="0" w:beforeAutospacing="0" w:after="0" w:afterAutospacing="0" w:line="540" w:lineRule="exact"/>
        <w:jc w:val="center"/>
        <w:outlineLvl w:val="0"/>
        <w:rPr>
          <w:rFonts w:hint="eastAsia" w:ascii="黑体" w:hAnsi="黑体" w:eastAsia="黑体" w:cs="黑体"/>
          <w:kern w:val="2"/>
          <w:sz w:val="32"/>
          <w:szCs w:val="32"/>
          <w:lang w:eastAsia="zh-CN"/>
        </w:rPr>
      </w:pPr>
      <w:r>
        <w:rPr>
          <w:rFonts w:hint="eastAsia" w:ascii="黑体" w:hAnsi="黑体" w:eastAsia="黑体" w:cs="黑体"/>
          <w:kern w:val="2"/>
          <w:sz w:val="32"/>
          <w:szCs w:val="32"/>
        </w:rPr>
        <w:t xml:space="preserve">第三部分 </w:t>
      </w:r>
      <w:r>
        <w:rPr>
          <w:rFonts w:hint="eastAsia" w:ascii="黑体" w:hAnsi="黑体" w:eastAsia="黑体" w:cs="黑体"/>
          <w:kern w:val="2"/>
          <w:sz w:val="32"/>
          <w:szCs w:val="32"/>
          <w:lang w:eastAsia="zh-CN"/>
        </w:rPr>
        <w:t>培训方式要求</w:t>
      </w:r>
    </w:p>
    <w:p w14:paraId="5A07700B">
      <w:pPr>
        <w:pStyle w:val="3"/>
        <w:widowControl/>
        <w:numPr>
          <w:ilvl w:val="0"/>
          <w:numId w:val="0"/>
        </w:numPr>
        <w:spacing w:before="0" w:beforeAutospacing="0" w:after="0" w:afterAutospacing="0" w:line="540" w:lineRule="exact"/>
        <w:ind w:left="0" w:firstLine="640" w:firstLineChars="200"/>
        <w:outlineLvl w:val="2"/>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lang w:eastAsia="zh-CN"/>
        </w:rPr>
        <w:t>（一）</w:t>
      </w:r>
      <w:r>
        <w:rPr>
          <w:rFonts w:hint="eastAsia" w:ascii="楷体_GB2312" w:hAnsi="楷体_GB2312" w:eastAsia="楷体_GB2312" w:cs="楷体_GB2312"/>
          <w:kern w:val="2"/>
          <w:sz w:val="32"/>
          <w:szCs w:val="32"/>
        </w:rPr>
        <w:t>培训内容</w:t>
      </w:r>
    </w:p>
    <w:p w14:paraId="6A2E2C3F">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揭榜单位须提供完整的、可行的培训内容方案，培训内容可采认国家职业技能标准、行业标准、行业龙头企业标准或揭榜单位自主设计职业技能标准。</w:t>
      </w:r>
    </w:p>
    <w:p w14:paraId="728ECB38">
      <w:pPr>
        <w:pStyle w:val="3"/>
        <w:widowControl/>
        <w:numPr>
          <w:ilvl w:val="0"/>
          <w:numId w:val="0"/>
        </w:numPr>
        <w:spacing w:before="0" w:beforeAutospacing="0" w:after="0" w:afterAutospacing="0" w:line="540" w:lineRule="exact"/>
        <w:ind w:left="0" w:firstLine="640" w:firstLineChars="200"/>
        <w:outlineLvl w:val="2"/>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lang w:eastAsia="zh-CN"/>
        </w:rPr>
        <w:t>（二）</w:t>
      </w:r>
      <w:r>
        <w:rPr>
          <w:rFonts w:hint="eastAsia" w:ascii="楷体_GB2312" w:hAnsi="楷体_GB2312" w:eastAsia="楷体_GB2312" w:cs="楷体_GB2312"/>
          <w:kern w:val="2"/>
          <w:sz w:val="32"/>
          <w:szCs w:val="32"/>
        </w:rPr>
        <w:t>培训方式</w:t>
      </w:r>
    </w:p>
    <w:p w14:paraId="5E925D1E">
      <w:pPr>
        <w:widowControl/>
        <w:numPr>
          <w:ilvl w:val="0"/>
          <w:numId w:val="0"/>
        </w:numPr>
        <w:spacing w:before="0" w:beforeAutospacing="0" w:after="0" w:afterAutospacing="0" w:line="540" w:lineRule="exact"/>
        <w:ind w:firstLine="640" w:firstLineChars="200"/>
        <w:outlineLvl w:val="9"/>
        <w:rPr>
          <w:rFonts w:hint="eastAsia" w:ascii="楷体_GB2312" w:hAnsi="楷体_GB2312" w:eastAsia="楷体_GB2312" w:cs="楷体_GB2312"/>
          <w:kern w:val="2"/>
          <w:sz w:val="32"/>
          <w:szCs w:val="32"/>
          <w:lang w:eastAsia="zh-CN"/>
        </w:rPr>
      </w:pPr>
      <w:r>
        <w:rPr>
          <w:rFonts w:hint="eastAsia" w:ascii="仿宋_GB2312" w:hAnsi="仿宋_GB2312" w:eastAsia="仿宋_GB2312" w:cs="仿宋_GB2312"/>
          <w:sz w:val="32"/>
          <w:szCs w:val="32"/>
        </w:rPr>
        <w:t>支持采用全线下或线上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线下相结合的方式实施培训。线上培训</w:t>
      </w:r>
      <w:r>
        <w:rPr>
          <w:rFonts w:hint="eastAsia" w:ascii="仿宋_GB2312" w:hAnsi="仿宋_GB2312" w:eastAsia="仿宋_GB2312" w:cs="仿宋_GB2312"/>
          <w:sz w:val="32"/>
          <w:szCs w:val="32"/>
          <w:lang w:eastAsia="zh-CN"/>
        </w:rPr>
        <w:t>原则使用福建省补贴性职业培训管理平台已对接上线的线上课程，接受省级平台监管，线上</w:t>
      </w:r>
      <w:r>
        <w:rPr>
          <w:rFonts w:hint="eastAsia" w:ascii="仿宋_GB2312" w:hAnsi="仿宋_GB2312" w:eastAsia="仿宋_GB2312" w:cs="仿宋_GB2312"/>
          <w:sz w:val="32"/>
          <w:szCs w:val="32"/>
        </w:rPr>
        <w:t>学时不高于总学时的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w:t>
      </w:r>
    </w:p>
    <w:p w14:paraId="0D36EB88">
      <w:pPr>
        <w:widowControl/>
        <w:numPr>
          <w:ilvl w:val="0"/>
          <w:numId w:val="0"/>
        </w:numPr>
        <w:spacing w:before="0" w:beforeAutospacing="0" w:after="0" w:afterAutospacing="0" w:line="540" w:lineRule="exact"/>
        <w:ind w:firstLine="640" w:firstLineChars="200"/>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lang w:eastAsia="zh-CN"/>
        </w:rPr>
        <w:t>（三）</w:t>
      </w:r>
      <w:r>
        <w:rPr>
          <w:rFonts w:hint="eastAsia" w:ascii="楷体_GB2312" w:hAnsi="楷体_GB2312" w:eastAsia="楷体_GB2312" w:cs="楷体_GB2312"/>
          <w:kern w:val="2"/>
          <w:sz w:val="32"/>
          <w:szCs w:val="32"/>
        </w:rPr>
        <w:t>培训过程管理</w:t>
      </w:r>
    </w:p>
    <w:p w14:paraId="1BF20C92">
      <w:pPr>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由培训组织单位负责培训过程监管，做好课程表、学员花名册、师资、影像等培训相关资料整理归档，人社部门视情对相关班次开展抽查</w:t>
      </w:r>
      <w:r>
        <w:rPr>
          <w:rFonts w:hint="eastAsia" w:ascii="仿宋_GB2312" w:hAnsi="仿宋_GB2312" w:eastAsia="仿宋_GB2312" w:cs="仿宋_GB2312"/>
          <w:sz w:val="32"/>
          <w:szCs w:val="32"/>
        </w:rPr>
        <w:t>。</w:t>
      </w:r>
    </w:p>
    <w:p w14:paraId="64C8BB2E">
      <w:pPr>
        <w:spacing w:before="0" w:beforeAutospacing="0" w:after="0" w:afterAutospacing="0" w:line="540" w:lineRule="exact"/>
        <w:ind w:firstLine="640" w:firstLineChars="200"/>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kern w:val="2"/>
          <w:sz w:val="32"/>
          <w:szCs w:val="32"/>
          <w:lang w:eastAsia="zh-CN"/>
        </w:rPr>
        <w:t>培训结果认定</w:t>
      </w:r>
    </w:p>
    <w:p w14:paraId="52954ECC">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结束后，</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揭榜</w:t>
      </w:r>
      <w:r>
        <w:rPr>
          <w:rFonts w:hint="eastAsia" w:ascii="仿宋_GB2312" w:hAnsi="仿宋_GB2312" w:eastAsia="仿宋_GB2312" w:cs="仿宋_GB2312"/>
          <w:sz w:val="32"/>
          <w:szCs w:val="32"/>
        </w:rPr>
        <w:t>单位组织学员</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rPr>
        <w:t>职业资格证书（或职业技能等级证书、专项职业能力证书)</w:t>
      </w:r>
      <w:r>
        <w:rPr>
          <w:rFonts w:hint="eastAsia" w:ascii="仿宋_GB2312" w:hAnsi="仿宋_GB2312" w:eastAsia="仿宋_GB2312" w:cs="仿宋_GB2312"/>
          <w:sz w:val="32"/>
          <w:szCs w:val="32"/>
          <w:lang w:eastAsia="zh-CN"/>
        </w:rPr>
        <w:t>技能等级认定</w:t>
      </w:r>
      <w:r>
        <w:rPr>
          <w:rFonts w:hint="eastAsia" w:ascii="仿宋_GB2312" w:hAnsi="仿宋_GB2312" w:eastAsia="仿宋_GB2312" w:cs="仿宋_GB2312"/>
          <w:sz w:val="32"/>
          <w:szCs w:val="32"/>
        </w:rPr>
        <w:t>。</w:t>
      </w:r>
    </w:p>
    <w:p w14:paraId="60C75F75">
      <w:pPr>
        <w:spacing w:before="0" w:beforeAutospacing="0" w:after="0" w:afterAutospacing="0" w:line="540" w:lineRule="exact"/>
        <w:ind w:firstLine="640" w:firstLineChars="200"/>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lang w:eastAsia="zh-CN"/>
        </w:rPr>
        <w:t>（五）</w:t>
      </w:r>
      <w:r>
        <w:rPr>
          <w:rFonts w:hint="eastAsia" w:ascii="楷体_GB2312" w:hAnsi="楷体_GB2312" w:eastAsia="楷体_GB2312" w:cs="楷体_GB2312"/>
          <w:kern w:val="2"/>
          <w:sz w:val="32"/>
          <w:szCs w:val="32"/>
        </w:rPr>
        <w:t>补贴标准</w:t>
      </w:r>
    </w:p>
    <w:p w14:paraId="699C42CE">
      <w:pPr>
        <w:numPr>
          <w:ilvl w:val="0"/>
          <w:numId w:val="0"/>
        </w:num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取得相应职业资格证书、职业技能等级证书、专项职业能力证书的，</w:t>
      </w:r>
      <w:r>
        <w:rPr>
          <w:rFonts w:hint="eastAsia" w:ascii="仿宋_GB2312" w:hAnsi="仿宋_GB2312" w:eastAsia="仿宋_GB2312" w:cs="仿宋_GB2312"/>
          <w:sz w:val="32"/>
          <w:szCs w:val="32"/>
          <w:lang w:eastAsia="zh-CN"/>
        </w:rPr>
        <w:t>在基础标准上</w:t>
      </w:r>
      <w:r>
        <w:rPr>
          <w:rFonts w:hint="eastAsia" w:ascii="仿宋_GB2312" w:hAnsi="仿宋_GB2312" w:eastAsia="仿宋_GB2312" w:cs="仿宋_GB2312"/>
          <w:sz w:val="32"/>
          <w:szCs w:val="32"/>
        </w:rPr>
        <w:t>可按照紧缺（急需）工种补贴标准（上浮30%）给予补贴。</w:t>
      </w:r>
    </w:p>
    <w:p w14:paraId="79161E74">
      <w:pPr>
        <w:numPr>
          <w:ilvl w:val="0"/>
          <w:numId w:val="0"/>
        </w:numPr>
        <w:spacing w:line="540" w:lineRule="exact"/>
        <w:ind w:firstLine="640" w:firstLineChars="200"/>
        <w:rPr>
          <w:rFonts w:hint="eastAsia" w:ascii="楷体_GB2312" w:hAnsi="楷体_GB2312" w:eastAsia="楷体_GB2312" w:cs="楷体_GB2312"/>
          <w:sz w:val="32"/>
          <w:szCs w:val="32"/>
          <w:lang w:eastAsia="zh-CN" w:bidi="ar"/>
        </w:rPr>
      </w:pPr>
      <w:r>
        <w:rPr>
          <w:rFonts w:hint="eastAsia" w:ascii="楷体_GB2312" w:hAnsi="楷体_GB2312" w:eastAsia="楷体_GB2312" w:cs="楷体_GB2312"/>
          <w:sz w:val="32"/>
          <w:szCs w:val="32"/>
          <w:lang w:eastAsia="zh-CN" w:bidi="ar"/>
        </w:rPr>
        <w:t>（六）资金来源</w:t>
      </w:r>
    </w:p>
    <w:p w14:paraId="18EA0B33">
      <w:pPr>
        <w:numPr>
          <w:ilvl w:val="0"/>
          <w:numId w:val="0"/>
        </w:numPr>
        <w:spacing w:line="540" w:lineRule="exact"/>
        <w:ind w:firstLine="0" w:firstLineChars="0"/>
        <w:rPr>
          <w:rFonts w:hint="eastAsia" w:ascii="楷体_GB2312" w:hAnsi="楷体_GB2312" w:eastAsia="楷体_GB2312" w:cs="楷体_GB2312"/>
          <w:sz w:val="32"/>
          <w:szCs w:val="32"/>
          <w:lang w:eastAsia="zh-CN" w:bidi="ar"/>
        </w:rPr>
      </w:pPr>
      <w:r>
        <w:rPr>
          <w:rFonts w:hint="eastAsia" w:ascii="楷体_GB2312" w:hAnsi="楷体_GB2312" w:eastAsia="楷体_GB2312" w:cs="楷体_GB2312"/>
          <w:sz w:val="32"/>
          <w:szCs w:val="32"/>
          <w:lang w:val="en-US" w:eastAsia="zh-CN" w:bidi="ar"/>
        </w:rPr>
        <w:t xml:space="preserve">    </w:t>
      </w:r>
      <w:r>
        <w:rPr>
          <w:rFonts w:hint="eastAsia" w:ascii="仿宋_GB2312" w:hAnsi="仿宋_GB2312" w:eastAsia="仿宋_GB2312" w:cs="仿宋_GB2312"/>
          <w:sz w:val="32"/>
          <w:szCs w:val="32"/>
          <w:lang w:eastAsia="zh-CN"/>
        </w:rPr>
        <w:t>职业技能提升行动</w:t>
      </w:r>
      <w:r>
        <w:rPr>
          <w:rFonts w:hint="eastAsia" w:ascii="仿宋_GB2312" w:hAnsi="仿宋_GB2312" w:eastAsia="仿宋_GB2312" w:cs="仿宋_GB2312"/>
          <w:sz w:val="32"/>
          <w:szCs w:val="32"/>
        </w:rPr>
        <w:t>专账资金</w:t>
      </w:r>
      <w:r>
        <w:rPr>
          <w:rFonts w:hint="eastAsia" w:ascii="仿宋_GB2312" w:hAnsi="仿宋_GB2312" w:eastAsia="仿宋_GB2312" w:cs="仿宋_GB2312"/>
          <w:sz w:val="32"/>
          <w:szCs w:val="32"/>
          <w:lang w:eastAsia="zh-CN"/>
        </w:rPr>
        <w:t>、就业补助资金、失业保险扩大支出等。</w:t>
      </w:r>
    </w:p>
    <w:p w14:paraId="489BF6EE">
      <w:pPr>
        <w:spacing w:before="0" w:beforeAutospacing="0" w:after="0" w:afterAutospacing="0" w:line="540" w:lineRule="exact"/>
        <w:ind w:firstLine="640" w:firstLineChars="200"/>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lang w:eastAsia="zh-CN"/>
        </w:rPr>
        <w:t>（七）</w:t>
      </w:r>
      <w:r>
        <w:rPr>
          <w:rFonts w:hint="eastAsia" w:ascii="楷体_GB2312" w:hAnsi="楷体_GB2312" w:eastAsia="楷体_GB2312" w:cs="楷体_GB2312"/>
          <w:kern w:val="2"/>
          <w:sz w:val="32"/>
          <w:szCs w:val="32"/>
        </w:rPr>
        <w:t>项目期限</w:t>
      </w:r>
    </w:p>
    <w:p w14:paraId="6B332B04">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项目周期为自公示之日起</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2027年12月31日</w:t>
      </w:r>
      <w:r>
        <w:rPr>
          <w:rFonts w:hint="eastAsia" w:ascii="仿宋_GB2312" w:hAnsi="仿宋_GB2312" w:eastAsia="仿宋_GB2312" w:cs="仿宋_GB2312"/>
          <w:sz w:val="32"/>
          <w:szCs w:val="32"/>
        </w:rPr>
        <w:t>。</w:t>
      </w:r>
    </w:p>
    <w:p w14:paraId="579CBF8F">
      <w:pPr>
        <w:spacing w:line="596" w:lineRule="exact"/>
        <w:textAlignment w:val="top"/>
        <w:rPr>
          <w:rFonts w:hint="eastAsia" w:ascii="仿宋_GB2312"/>
        </w:rPr>
      </w:pPr>
    </w:p>
    <w:p w14:paraId="0F4EFEA1">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06609"/>
    <w:rsid w:val="05C06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qFormat/>
    <w:uiPriority w:val="0"/>
    <w:pPr>
      <w:widowControl w:val="0"/>
      <w:spacing w:after="120" w:afterLines="0" w:afterAutospacing="0" w:line="480" w:lineRule="auto"/>
      <w:ind w:left="420" w:leftChars="200"/>
      <w:jc w:val="both"/>
    </w:pPr>
    <w:rPr>
      <w:rFonts w:ascii="Calibri" w:hAnsi="Calibri" w:eastAsia="仿宋" w:cs="Times New Roman"/>
      <w:kern w:val="2"/>
      <w:sz w:val="32"/>
      <w:szCs w:val="2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customStyle="1" w:styleId="6">
    <w:name w:val="02、首行缩进2字符正文"/>
    <w:qFormat/>
    <w:uiPriority w:val="0"/>
    <w:pPr>
      <w:widowControl w:val="0"/>
      <w:tabs>
        <w:tab w:val="left" w:pos="0"/>
      </w:tabs>
      <w:wordWrap w:val="0"/>
      <w:topLinePunct/>
      <w:ind w:firstLine="480" w:firstLineChars="200"/>
      <w:jc w:val="both"/>
    </w:pPr>
    <w:rPr>
      <w:rFonts w:ascii="宋体" w:hAnsi="宋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2026-01-16T06:47:00Z</dcterms:created>
  <dc:creator>彩虹</dc:creator>
  <cp:lastModifiedBy>彩虹</cp:lastModifiedBy>
  <dcterms:modified xsi:type="dcterms:W3CDTF">2026-01-16T06:47:28Z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4180BD2A315B436FB24EAF7C1CC51D56_11</vt:lpwstr>
  </property>
  <property fmtid="{D5CDD505-2E9C-101B-9397-08002B2CF9AE}" pid="4" name="KSOTemplateDocerSaveRecord">
    <vt:lpwstr>eyJoZGlkIjoiM2RkOTc3OWNmN2I4YTNmZDAxZTRmZGUzOWNlOTEyMDciLCJ1c2VySWQiOiIxMDQ0MjkxMTYxIn0=</vt:lpwstr>
  </property>
</Properties>
</file>