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0" w:firstLineChars="0"/>
        <w:textAlignment w:val="top"/>
        <w:outlineLvl w:val="9"/>
        <w:rPr>
          <w:rFonts w:hint="default" w:ascii="CESI黑体-GB2312" w:hAnsi="CESI黑体-GB2312" w:eastAsia="CESI黑体-GB2312" w:cs="CESI黑体-GB2312"/>
          <w:spacing w:val="0"/>
          <w:lang w:eastAsia="zh-CN"/>
        </w:rPr>
      </w:pPr>
      <w:r>
        <w:rPr>
          <w:rFonts w:hint="eastAsia" w:ascii="CESI黑体-GB2312" w:hAnsi="CESI黑体-GB2312" w:eastAsia="CESI黑体-GB2312" w:cs="CESI黑体-GB2312"/>
          <w:spacing w:val="0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pacing w:val="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2" w:beforeLines="20" w:after="300" w:afterLines="50" w:line="600" w:lineRule="exact"/>
        <w:ind w:firstLine="960" w:firstLineChars="200"/>
        <w:jc w:val="both"/>
        <w:textAlignment w:val="center"/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  <w:t>公益类省属科研机构名单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olor w:val="000000"/>
          <w:spacing w:val="2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  <w:t>(35所)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980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5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科研机构名称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福建省科学技术信息研究所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福建省测试技术研究所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福建省微生物研究所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福建海洋研究所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福建省武夷山生物研究所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福建省中医药科学院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福建省医学科学研究院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福建省热带作物科学研究所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亚热带农业研究所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福建省农业科学院蔗麻研究中心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植物保护研究所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畜牧兽医研究所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作物研究所（福建省种质资源中心）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福建省农业科学院资源环境与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土壤肥料研究所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生物技术研究所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农产品加工研究所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农业经济与科技信息研究所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（福建省台湾农业研究中心）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福建省农业科学院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农业质量标准与检测技术研究所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福建省农业科学院食用菌研究所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（福建省蘑菇菌种研究推广站）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福建省农业科学院数字农业研究所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福建省林业科学研究院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福建省水产研究所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福建省海洋与渔业局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福建省淡水水产研究所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福建省闽东水产研究所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福建省水利水电科学研究院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福建省计量科学研究院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福建省标准化研究院</w:t>
            </w:r>
          </w:p>
        </w:tc>
        <w:tc>
          <w:tcPr>
            <w:tcW w:w="2828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福建省体育科学研究所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厦门大学抗癌研究中心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福建省农业机械化研究所（福建省机械科学研究院）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福建省安全生产科学研究院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福建省应急管理厅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福建省环境科学研究院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福建师范大学地理研究所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top"/>
        <w:outlineLvl w:val="9"/>
        <w:rPr>
          <w:rFonts w:hint="eastAsia" w:ascii="CESI黑体-GB2312" w:hAnsi="CESI黑体-GB2312" w:eastAsia="CESI黑体-GB2312" w:cs="CESI黑体-GB2312"/>
          <w:spacing w:val="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top"/>
        <w:outlineLvl w:val="9"/>
        <w:rPr>
          <w:rFonts w:hint="eastAsia" w:ascii="CESI黑体-GB2312" w:hAnsi="CESI黑体-GB2312" w:eastAsia="CESI黑体-GB2312" w:cs="CESI黑体-GB2312"/>
          <w:spacing w:val="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top"/>
        <w:outlineLvl w:val="9"/>
        <w:rPr>
          <w:rFonts w:hint="eastAsia" w:ascii="CESI黑体-GB2312" w:hAnsi="CESI黑体-GB2312" w:eastAsia="CESI黑体-GB2312" w:cs="CESI黑体-GB2312"/>
          <w:spacing w:val="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top"/>
        <w:outlineLvl w:val="9"/>
        <w:rPr>
          <w:rFonts w:hint="eastAsia" w:ascii="CESI黑体-GB2312" w:hAnsi="CESI黑体-GB2312" w:eastAsia="CESI黑体-GB2312" w:cs="CESI黑体-GB2312"/>
          <w:spacing w:val="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top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pacing w:val="0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pacing w:val="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2" w:beforeLines="20" w:after="300" w:afterLines="50" w:line="600" w:lineRule="exact"/>
        <w:ind w:firstLine="960" w:firstLineChars="200"/>
        <w:jc w:val="both"/>
        <w:textAlignment w:val="center"/>
        <w:rPr>
          <w:rFonts w:hint="eastAsia" w:ascii="方正楷体_GBK" w:hAnsi="方正楷体_GBK" w:eastAsia="方正楷体_GBK" w:cs="方正楷体_GBK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  <w:t>开发类省属科研机构名单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  <w:t>（15所）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652"/>
        <w:gridCol w:w="3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4652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科研机构名称</w:t>
            </w:r>
          </w:p>
        </w:tc>
        <w:tc>
          <w:tcPr>
            <w:tcW w:w="3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福建省机械研究所</w:t>
            </w:r>
          </w:p>
        </w:tc>
        <w:tc>
          <w:tcPr>
            <w:tcW w:w="3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福州木工机床研究所</w:t>
            </w:r>
          </w:p>
        </w:tc>
        <w:tc>
          <w:tcPr>
            <w:tcW w:w="3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福建省工艺美术研究院</w:t>
            </w:r>
          </w:p>
        </w:tc>
        <w:tc>
          <w:tcPr>
            <w:tcW w:w="3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福建省电子技术研究所</w:t>
            </w:r>
          </w:p>
        </w:tc>
        <w:tc>
          <w:tcPr>
            <w:tcW w:w="3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福建省电子信息集团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福建省光学技术研究所</w:t>
            </w:r>
          </w:p>
        </w:tc>
        <w:tc>
          <w:tcPr>
            <w:tcW w:w="3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福建省交通科学技术研究所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（2018.12注册为福建省交通科研院有限公司）</w:t>
            </w:r>
          </w:p>
        </w:tc>
        <w:tc>
          <w:tcPr>
            <w:tcW w:w="3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福建省交通发展科技集团有限公司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2610" w:firstLineChars="130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（出资人）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福建省粮油科学技术研究所</w:t>
            </w:r>
          </w:p>
        </w:tc>
        <w:tc>
          <w:tcPr>
            <w:tcW w:w="3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福建省粮食和物资储备局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福建省化学工业科学技术研究所</w:t>
            </w:r>
          </w:p>
        </w:tc>
        <w:tc>
          <w:tcPr>
            <w:tcW w:w="3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福建石油化工集团有限责任公司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福建省煤炭工业科学研究所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（2018.12注册为福建省福能安全科技有限公司）</w:t>
            </w:r>
          </w:p>
        </w:tc>
        <w:tc>
          <w:tcPr>
            <w:tcW w:w="3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福建省建筑材料科研院有限公司</w:t>
            </w:r>
          </w:p>
        </w:tc>
        <w:tc>
          <w:tcPr>
            <w:tcW w:w="3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福建省冶金工业研究院有限公司</w:t>
            </w:r>
          </w:p>
        </w:tc>
        <w:tc>
          <w:tcPr>
            <w:tcW w:w="38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福建省冶金控股有限责任公司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福建省建筑科学研究院有限责任公司</w:t>
            </w:r>
          </w:p>
        </w:tc>
        <w:tc>
          <w:tcPr>
            <w:tcW w:w="38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福建省建工集团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福建省轻工业研究所</w:t>
            </w:r>
          </w:p>
        </w:tc>
        <w:tc>
          <w:tcPr>
            <w:tcW w:w="3877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福建省轻纺控股责任有限公司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福建省纺织工业研究所</w:t>
            </w:r>
          </w:p>
        </w:tc>
        <w:tc>
          <w:tcPr>
            <w:tcW w:w="3877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福建省二轻工业研究所</w:t>
            </w:r>
          </w:p>
        </w:tc>
        <w:tc>
          <w:tcPr>
            <w:tcW w:w="38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福建省国有资产管理有限公司</w:t>
            </w:r>
          </w:p>
        </w:tc>
      </w:tr>
    </w:tbl>
    <w:p>
      <w:pPr>
        <w:spacing w:line="596" w:lineRule="exact"/>
        <w:ind w:firstLine="0" w:firstLineChars="0"/>
        <w:textAlignment w:val="top"/>
        <w:outlineLvl w:val="9"/>
        <w:rPr>
          <w:rFonts w:hint="eastAsia" w:ascii="仿宋_GB2312" w:hAnsi="仿宋_GB2312" w:cs="仿宋_GB2312"/>
          <w:spacing w:val="-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0"/>
        <w:jc w:val="left"/>
        <w:textAlignment w:val="top"/>
        <w:outlineLvl w:val="9"/>
        <w:rPr>
          <w:rFonts w:hint="eastAsia" w:ascii="CESI黑体-GB2312" w:hAnsi="CESI黑体-GB2312" w:eastAsia="CESI黑体-GB2312" w:cs="CESI黑体-GB2312"/>
          <w:spacing w:val="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0"/>
        <w:jc w:val="left"/>
        <w:textAlignment w:val="top"/>
        <w:outlineLvl w:val="9"/>
        <w:rPr>
          <w:rFonts w:hint="eastAsia" w:ascii="CESI黑体-GB2312" w:hAnsi="CESI黑体-GB2312" w:eastAsia="CESI黑体-GB2312" w:cs="CESI黑体-GB2312"/>
          <w:spacing w:val="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0"/>
        <w:jc w:val="left"/>
        <w:textAlignment w:val="top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pacing w:val="0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pacing w:val="0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楷体_GBK" w:hAnsi="方正楷体_GBK" w:eastAsia="方正楷体_GBK" w:cs="方正楷体_GBK"/>
          <w:b w:val="0"/>
          <w:bCs/>
          <w:i w:val="0"/>
          <w:iCs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i w:val="0"/>
          <w:iCs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  <w:t>创新实验室名单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iCs w:val="0"/>
          <w:color w:val="000000"/>
          <w:spacing w:val="20"/>
          <w:kern w:val="0"/>
          <w:sz w:val="44"/>
          <w:szCs w:val="44"/>
          <w:u w:val="none"/>
          <w:lang w:val="en-US" w:eastAsia="zh-CN" w:bidi="ar"/>
        </w:rPr>
        <w:t>（7所）</w:t>
      </w:r>
    </w:p>
    <w:tbl>
      <w:tblPr>
        <w:tblStyle w:val="4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536"/>
        <w:gridCol w:w="4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eastAsia="zh-CN"/>
              </w:rPr>
              <w:t>序号</w:t>
            </w:r>
          </w:p>
        </w:tc>
        <w:tc>
          <w:tcPr>
            <w:tcW w:w="3536" w:type="dxa"/>
            <w:vAlign w:val="center"/>
          </w:tcPr>
          <w:p>
            <w:pPr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464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spacing w:val="-6"/>
                <w:vertAlign w:val="baseli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海峡创新实验室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2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闽都创新实验室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3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嘉庚创新实验室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4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翔安创新实验室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5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清源创新实验室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6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宁德时代创新实验室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vertAlign w:val="baseline"/>
                <w:lang w:val="en-US" w:eastAsia="zh-CN"/>
              </w:rPr>
              <w:t>7</w:t>
            </w:r>
          </w:p>
        </w:tc>
        <w:tc>
          <w:tcPr>
            <w:tcW w:w="3536" w:type="dxa"/>
            <w:vAlign w:val="center"/>
          </w:tcPr>
          <w:p>
            <w:pPr>
              <w:spacing w:line="596" w:lineRule="exact"/>
              <w:textAlignment w:val="top"/>
              <w:outlineLvl w:val="9"/>
              <w:rPr>
                <w:rFonts w:hint="eastAsia" w:ascii="仿宋_GB2312" w:hAnsi="仿宋_GB2312" w:cs="仿宋_GB2312"/>
                <w:spacing w:val="-6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刺桐创新实验室</w:t>
            </w:r>
          </w:p>
        </w:tc>
        <w:tc>
          <w:tcPr>
            <w:tcW w:w="4645" w:type="dxa"/>
            <w:vAlign w:val="center"/>
          </w:tcPr>
          <w:p>
            <w:pPr>
              <w:spacing w:line="596" w:lineRule="exact"/>
              <w:jc w:val="center"/>
              <w:textAlignment w:val="top"/>
              <w:outlineLvl w:val="9"/>
              <w:rPr>
                <w:rFonts w:hint="eastAsia" w:ascii="仿宋_GB2312" w:hAnsi="仿宋_GB2312" w:cs="仿宋_GB2312"/>
                <w:spacing w:val="-6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泉州市人民政府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47498"/>
    <w:rsid w:val="0AF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2024-01-26T02:53:00Z</dcterms:created>
  <dc:creator>hjy</dc:creator>
  <cp:lastModifiedBy>hjy</cp:lastModifiedBy>
  <dcterms:modified xsi:type="dcterms:W3CDTF">2024-01-26T02:54:33Z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