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outlineLvl w:val="0"/>
        <w:rPr>
          <w:rFonts w:hint="eastAsia" w:ascii="方正黑体_GBK" w:hAnsi="方正黑体_GBK" w:eastAsia="方正黑体_GBK" w:cs="方正黑体_GBK"/>
          <w:szCs w:val="32"/>
        </w:rPr>
      </w:pPr>
      <w:r>
        <w:rPr>
          <w:rFonts w:hint="eastAsia" w:ascii="黑体" w:hAnsi="黑体" w:eastAsia="黑体" w:cs="黑体"/>
          <w:szCs w:val="32"/>
        </w:rPr>
        <w:t>附件4</w:t>
      </w:r>
      <w:bookmarkStart w:id="0" w:name="_GoBack"/>
      <w:bookmarkEnd w:id="0"/>
    </w:p>
    <w:tbl>
      <w:tblPr>
        <w:tblStyle w:val="3"/>
        <w:tblW w:w="9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92"/>
        <w:gridCol w:w="1860"/>
        <w:gridCol w:w="437"/>
        <w:gridCol w:w="821"/>
        <w:gridCol w:w="742"/>
        <w:gridCol w:w="748"/>
        <w:gridCol w:w="1808"/>
        <w:gridCol w:w="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9406" w:type="dxa"/>
            <w:gridSpan w:val="9"/>
            <w:tcBorders>
              <w:top w:val="nil"/>
              <w:left w:val="nil"/>
              <w:right w:val="nil"/>
            </w:tcBorders>
            <w:vAlign w:val="center"/>
          </w:tcPr>
          <w:p>
            <w:pPr>
              <w:jc w:val="center"/>
              <w:rPr>
                <w:rFonts w:ascii="方正小标宋简体" w:hAnsi="黑体" w:eastAsia="方正小标宋简体" w:cs="Times New Roman"/>
                <w:sz w:val="36"/>
                <w:szCs w:val="36"/>
              </w:rPr>
            </w:pPr>
            <w:r>
              <w:rPr>
                <w:rFonts w:hint="eastAsia" w:ascii="方正小标宋简体" w:hAnsi="方正小标宋简体" w:eastAsia="方正小标宋简体" w:cs="方正小标宋简体"/>
                <w:sz w:val="44"/>
                <w:szCs w:val="44"/>
              </w:rPr>
              <w:t>福建省继续教育公共服务平台接入申请表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652" w:hRule="atLeast"/>
          <w:jc w:val="center"/>
        </w:trPr>
        <w:tc>
          <w:tcPr>
            <w:tcW w:w="1458" w:type="dxa"/>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接入单位</w:t>
            </w:r>
          </w:p>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名    称</w:t>
            </w:r>
          </w:p>
        </w:tc>
        <w:tc>
          <w:tcPr>
            <w:tcW w:w="3689" w:type="dxa"/>
            <w:gridSpan w:val="3"/>
            <w:vAlign w:val="center"/>
          </w:tcPr>
          <w:p>
            <w:pPr>
              <w:spacing w:line="360" w:lineRule="exact"/>
              <w:jc w:val="both"/>
              <w:rPr>
                <w:rFonts w:ascii="仿宋" w:hAnsi="仿宋" w:eastAsia="仿宋" w:cs="Times New Roman"/>
                <w:sz w:val="21"/>
                <w:szCs w:val="21"/>
              </w:rPr>
            </w:pPr>
          </w:p>
        </w:tc>
        <w:tc>
          <w:tcPr>
            <w:tcW w:w="1563" w:type="dxa"/>
            <w:gridSpan w:val="2"/>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法定代表人</w:t>
            </w:r>
          </w:p>
        </w:tc>
        <w:tc>
          <w:tcPr>
            <w:tcW w:w="2556" w:type="dxa"/>
            <w:gridSpan w:val="2"/>
            <w:vAlign w:val="center"/>
          </w:tcPr>
          <w:p>
            <w:pPr>
              <w:spacing w:line="360" w:lineRule="exact"/>
              <w:jc w:val="center"/>
              <w:rPr>
                <w:rFonts w:hint="eastAsia"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627" w:hRule="atLeast"/>
          <w:jc w:val="center"/>
        </w:trPr>
        <w:tc>
          <w:tcPr>
            <w:tcW w:w="1458" w:type="dxa"/>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网络培训</w:t>
            </w:r>
          </w:p>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平台名称</w:t>
            </w:r>
          </w:p>
        </w:tc>
        <w:tc>
          <w:tcPr>
            <w:tcW w:w="3689" w:type="dxa"/>
            <w:gridSpan w:val="3"/>
            <w:vAlign w:val="center"/>
          </w:tcPr>
          <w:p>
            <w:pPr>
              <w:spacing w:line="360" w:lineRule="exact"/>
              <w:jc w:val="center"/>
              <w:rPr>
                <w:rFonts w:ascii="仿宋" w:hAnsi="仿宋" w:eastAsia="仿宋" w:cs="Times New Roman"/>
                <w:sz w:val="21"/>
                <w:szCs w:val="21"/>
              </w:rPr>
            </w:pPr>
          </w:p>
        </w:tc>
        <w:tc>
          <w:tcPr>
            <w:tcW w:w="1563" w:type="dxa"/>
            <w:gridSpan w:val="2"/>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网站备案号</w:t>
            </w:r>
          </w:p>
        </w:tc>
        <w:tc>
          <w:tcPr>
            <w:tcW w:w="2556" w:type="dxa"/>
            <w:gridSpan w:val="2"/>
            <w:vAlign w:val="center"/>
          </w:tcPr>
          <w:p>
            <w:pPr>
              <w:spacing w:line="360" w:lineRule="exact"/>
              <w:jc w:val="center"/>
              <w:rPr>
                <w:rFonts w:hint="eastAsia" w:ascii="仿宋" w:hAnsi="仿宋" w:eastAsia="仿宋" w:cs="Times New Roman"/>
                <w:sz w:val="21"/>
                <w:szCs w:val="21"/>
              </w:rPr>
            </w:pPr>
            <w:r>
              <w:rPr>
                <w:rFonts w:hint="eastAsia" w:ascii="仿宋" w:hAnsi="仿宋" w:eastAsia="仿宋"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698" w:hRule="atLeast"/>
          <w:jc w:val="center"/>
        </w:trPr>
        <w:tc>
          <w:tcPr>
            <w:tcW w:w="1458" w:type="dxa"/>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平台网址</w:t>
            </w:r>
          </w:p>
        </w:tc>
        <w:tc>
          <w:tcPr>
            <w:tcW w:w="3689" w:type="dxa"/>
            <w:gridSpan w:val="3"/>
            <w:vAlign w:val="center"/>
          </w:tcPr>
          <w:p>
            <w:pPr>
              <w:spacing w:line="360" w:lineRule="exact"/>
              <w:jc w:val="center"/>
              <w:rPr>
                <w:rFonts w:hint="eastAsia" w:ascii="仿宋" w:hAnsi="仿宋" w:eastAsia="仿宋" w:cs="Times New Roman"/>
                <w:sz w:val="21"/>
                <w:szCs w:val="21"/>
              </w:rPr>
            </w:pPr>
          </w:p>
        </w:tc>
        <w:tc>
          <w:tcPr>
            <w:tcW w:w="1563" w:type="dxa"/>
            <w:gridSpan w:val="2"/>
            <w:vAlign w:val="center"/>
          </w:tcPr>
          <w:p>
            <w:pPr>
              <w:spacing w:line="240" w:lineRule="auto"/>
              <w:ind w:right="0" w:rightChars="0" w:firstLine="0" w:firstLineChars="0"/>
              <w:jc w:val="center"/>
              <w:rPr>
                <w:rFonts w:hint="eastAsia" w:ascii="仿宋" w:hAnsi="仿宋" w:eastAsia="仿宋" w:cs="Times New Roman"/>
                <w:sz w:val="24"/>
                <w:szCs w:val="24"/>
              </w:rPr>
            </w:pPr>
            <w:r>
              <w:rPr>
                <w:rFonts w:hint="eastAsia" w:ascii="仿宋" w:hAnsi="仿宋" w:eastAsia="仿宋" w:cs="Times New Roman"/>
                <w:sz w:val="24"/>
                <w:szCs w:val="24"/>
              </w:rPr>
              <w:t>基地类型</w:t>
            </w:r>
          </w:p>
        </w:tc>
        <w:tc>
          <w:tcPr>
            <w:tcW w:w="2556" w:type="dxa"/>
            <w:gridSpan w:val="2"/>
            <w:vAlign w:val="center"/>
          </w:tcPr>
          <w:p>
            <w:pPr>
              <w:spacing w:line="360" w:lineRule="exact"/>
              <w:jc w:val="left"/>
              <w:rPr>
                <w:rFonts w:hint="eastAsia" w:ascii="仿宋" w:hAnsi="仿宋" w:eastAsia="仿宋" w:cs="Times New Roman"/>
                <w:sz w:val="21"/>
                <w:szCs w:val="21"/>
              </w:rPr>
            </w:pPr>
            <w:r>
              <w:rPr>
                <w:rFonts w:hint="eastAsia" w:ascii="仿宋" w:hAnsi="仿宋" w:eastAsia="仿宋" w:cs="Times New Roman"/>
                <w:sz w:val="21"/>
                <w:szCs w:val="21"/>
              </w:rPr>
              <w:t>（</w:t>
            </w:r>
            <w:r>
              <w:rPr>
                <w:rFonts w:hint="eastAsia" w:ascii="仿宋" w:hAnsi="仿宋" w:eastAsia="仿宋" w:cs="Times New Roman"/>
                <w:sz w:val="21"/>
                <w:szCs w:val="21"/>
                <w:lang w:eastAsia="zh-CN"/>
              </w:rPr>
              <w:t>填写</w:t>
            </w:r>
            <w:r>
              <w:rPr>
                <w:rFonts w:hint="eastAsia" w:ascii="仿宋" w:hAnsi="仿宋" w:eastAsia="仿宋" w:cs="Times New Roman"/>
                <w:sz w:val="21"/>
                <w:szCs w:val="21"/>
                <w:lang w:val="en-US" w:eastAsia="zh-CN"/>
              </w:rPr>
              <w:t>省级、XX地市级、XX区县级等</w:t>
            </w:r>
            <w:r>
              <w:rPr>
                <w:rFonts w:hint="eastAsia" w:ascii="仿宋" w:hAnsi="仿宋"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514" w:hRule="atLeast"/>
          <w:jc w:val="center"/>
        </w:trPr>
        <w:tc>
          <w:tcPr>
            <w:tcW w:w="1458" w:type="dxa"/>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培训科目</w:t>
            </w:r>
          </w:p>
        </w:tc>
        <w:tc>
          <w:tcPr>
            <w:tcW w:w="7808" w:type="dxa"/>
            <w:gridSpan w:val="7"/>
            <w:vAlign w:val="center"/>
          </w:tcPr>
          <w:p>
            <w:pPr>
              <w:jc w:val="left"/>
              <w:rPr>
                <w:rFonts w:ascii="仿宋" w:hAnsi="仿宋" w:eastAsia="仿宋" w:cs="Times New Roman"/>
                <w:sz w:val="21"/>
                <w:szCs w:val="21"/>
              </w:rPr>
            </w:pPr>
            <w:r>
              <w:rPr>
                <w:rFonts w:hint="eastAsia" w:ascii="仿宋" w:hAnsi="仿宋" w:eastAsia="仿宋" w:cs="Times New Roman"/>
                <w:sz w:val="21"/>
                <w:szCs w:val="21"/>
              </w:rPr>
              <w:t>（填写公需科目或专业科目</w:t>
            </w:r>
            <w:r>
              <w:rPr>
                <w:rFonts w:hint="eastAsia" w:ascii="仿宋" w:hAnsi="仿宋" w:eastAsia="仿宋" w:cs="Times New Roman"/>
                <w:sz w:val="21"/>
                <w:szCs w:val="21"/>
                <w:lang w:eastAsia="zh-CN"/>
              </w:rPr>
              <w:t>，如两种类型都有，需分两张表填报</w:t>
            </w:r>
            <w:r>
              <w:rPr>
                <w:rFonts w:hint="eastAsia" w:ascii="仿宋" w:hAnsi="仿宋"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490" w:hRule="atLeast"/>
          <w:jc w:val="center"/>
        </w:trPr>
        <w:tc>
          <w:tcPr>
            <w:tcW w:w="1458" w:type="dxa"/>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所属行业</w:t>
            </w:r>
          </w:p>
        </w:tc>
        <w:tc>
          <w:tcPr>
            <w:tcW w:w="7808" w:type="dxa"/>
            <w:gridSpan w:val="7"/>
            <w:vAlign w:val="center"/>
          </w:tcPr>
          <w:p>
            <w:pPr>
              <w:spacing w:line="240" w:lineRule="atLeast"/>
              <w:jc w:val="left"/>
              <w:rPr>
                <w:rFonts w:hint="eastAsia" w:ascii="仿宋" w:hAnsi="仿宋" w:eastAsia="仿宋" w:cs="Times New Roman"/>
                <w:sz w:val="21"/>
                <w:szCs w:val="21"/>
                <w:lang w:eastAsia="zh-CN"/>
              </w:rPr>
            </w:pPr>
            <w:r>
              <w:rPr>
                <w:rFonts w:hint="eastAsia" w:ascii="仿宋" w:hAnsi="仿宋" w:eastAsia="仿宋" w:cs="Times New Roman"/>
                <w:sz w:val="21"/>
                <w:szCs w:val="21"/>
              </w:rPr>
              <w:t>（</w:t>
            </w:r>
            <w:r>
              <w:rPr>
                <w:rFonts w:hint="eastAsia" w:ascii="仿宋" w:hAnsi="仿宋" w:eastAsia="仿宋" w:cs="Times New Roman"/>
                <w:sz w:val="21"/>
                <w:szCs w:val="21"/>
                <w:lang w:eastAsia="zh-CN"/>
              </w:rPr>
              <w:t>填写</w:t>
            </w:r>
            <w:r>
              <w:rPr>
                <w:rFonts w:hint="eastAsia" w:ascii="仿宋" w:hAnsi="仿宋" w:eastAsia="仿宋" w:cs="Times New Roman"/>
                <w:sz w:val="21"/>
                <w:szCs w:val="21"/>
              </w:rPr>
              <w:t>参考附件5</w:t>
            </w:r>
            <w:r>
              <w:rPr>
                <w:rFonts w:hint="eastAsia" w:ascii="仿宋" w:hAnsi="仿宋" w:eastAsia="仿宋" w:cs="Times New Roman"/>
                <w:sz w:val="21"/>
                <w:szCs w:val="21"/>
                <w:lang w:eastAsia="zh-CN"/>
              </w:rPr>
              <w:t>：</w:t>
            </w:r>
            <w:r>
              <w:rPr>
                <w:rFonts w:hint="eastAsia" w:ascii="仿宋" w:hAnsi="仿宋" w:eastAsia="仿宋" w:cs="Times New Roman"/>
                <w:sz w:val="21"/>
                <w:szCs w:val="21"/>
              </w:rPr>
              <w:t>《行业分类标准》</w:t>
            </w:r>
            <w:r>
              <w:rPr>
                <w:rFonts w:hint="eastAsia" w:ascii="仿宋" w:hAnsi="仿宋" w:eastAsia="仿宋" w:cs="Times New Roman"/>
                <w:sz w:val="21"/>
                <w:szCs w:val="21"/>
                <w:lang w:eastAsia="zh-CN"/>
              </w:rPr>
              <w:t>，</w:t>
            </w:r>
            <w:r>
              <w:rPr>
                <w:rFonts w:hint="eastAsia" w:ascii="仿宋" w:hAnsi="仿宋" w:eastAsia="仿宋" w:cs="Times New Roman"/>
                <w:sz w:val="21"/>
                <w:szCs w:val="21"/>
              </w:rPr>
              <w:t>公需科目不需要填写</w:t>
            </w:r>
            <w:r>
              <w:rPr>
                <w:rFonts w:hint="eastAsia" w:ascii="仿宋" w:hAnsi="仿宋" w:eastAsia="仿宋"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503" w:hRule="atLeast"/>
          <w:jc w:val="center"/>
        </w:trPr>
        <w:tc>
          <w:tcPr>
            <w:tcW w:w="1458" w:type="dxa"/>
            <w:vAlign w:val="center"/>
          </w:tcPr>
          <w:p>
            <w:pPr>
              <w:spacing w:line="240" w:lineRule="auto"/>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培训专业</w:t>
            </w:r>
          </w:p>
        </w:tc>
        <w:tc>
          <w:tcPr>
            <w:tcW w:w="7808" w:type="dxa"/>
            <w:gridSpan w:val="7"/>
            <w:vAlign w:val="center"/>
          </w:tcPr>
          <w:p>
            <w:pPr>
              <w:spacing w:line="240" w:lineRule="atLeast"/>
              <w:jc w:val="left"/>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（填写对应开设培训的专业，</w:t>
            </w:r>
            <w:r>
              <w:rPr>
                <w:rFonts w:hint="eastAsia" w:ascii="仿宋" w:hAnsi="仿宋" w:eastAsia="仿宋" w:cs="Times New Roman"/>
                <w:sz w:val="21"/>
                <w:szCs w:val="21"/>
              </w:rPr>
              <w:t>公需科目不需要填写）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515" w:hRule="atLeast"/>
          <w:jc w:val="center"/>
        </w:trPr>
        <w:tc>
          <w:tcPr>
            <w:tcW w:w="1458" w:type="dxa"/>
            <w:vMerge w:val="restart"/>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平台运</w:t>
            </w:r>
          </w:p>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行管理</w:t>
            </w:r>
          </w:p>
        </w:tc>
        <w:tc>
          <w:tcPr>
            <w:tcW w:w="1392" w:type="dxa"/>
            <w:vAlign w:val="center"/>
          </w:tcPr>
          <w:p>
            <w:pPr>
              <w:spacing w:line="360" w:lineRule="exact"/>
              <w:jc w:val="center"/>
              <w:rPr>
                <w:rFonts w:hint="eastAsia" w:ascii="仿宋" w:hAnsi="仿宋" w:eastAsia="仿宋" w:cs="Times New Roman"/>
                <w:sz w:val="24"/>
                <w:szCs w:val="24"/>
              </w:rPr>
            </w:pPr>
            <w:r>
              <w:rPr>
                <w:rFonts w:hint="eastAsia" w:ascii="仿宋" w:hAnsi="仿宋" w:eastAsia="仿宋" w:cs="Times New Roman"/>
                <w:sz w:val="24"/>
                <w:szCs w:val="24"/>
              </w:rPr>
              <w:t>负 责 人</w:t>
            </w:r>
          </w:p>
        </w:tc>
        <w:tc>
          <w:tcPr>
            <w:tcW w:w="1860" w:type="dxa"/>
            <w:vAlign w:val="center"/>
          </w:tcPr>
          <w:p>
            <w:pPr>
              <w:spacing w:line="360" w:lineRule="exact"/>
              <w:jc w:val="center"/>
              <w:rPr>
                <w:rFonts w:hint="eastAsia" w:ascii="仿宋" w:hAnsi="仿宋" w:eastAsia="仿宋" w:cs="Times New Roman"/>
                <w:sz w:val="24"/>
                <w:szCs w:val="24"/>
              </w:rPr>
            </w:pPr>
          </w:p>
        </w:tc>
        <w:tc>
          <w:tcPr>
            <w:tcW w:w="1258" w:type="dxa"/>
            <w:gridSpan w:val="2"/>
            <w:vMerge w:val="restart"/>
            <w:vAlign w:val="center"/>
          </w:tcPr>
          <w:p>
            <w:pPr>
              <w:spacing w:line="36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课件</w:t>
            </w:r>
          </w:p>
          <w:p>
            <w:pPr>
              <w:spacing w:line="36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审核</w:t>
            </w:r>
          </w:p>
        </w:tc>
        <w:tc>
          <w:tcPr>
            <w:tcW w:w="1490" w:type="dxa"/>
            <w:gridSpan w:val="2"/>
            <w:vAlign w:val="center"/>
          </w:tcPr>
          <w:p>
            <w:pPr>
              <w:spacing w:line="360" w:lineRule="exact"/>
              <w:jc w:val="center"/>
              <w:rPr>
                <w:rFonts w:hint="eastAsia" w:ascii="仿宋" w:hAnsi="仿宋" w:eastAsia="仿宋" w:cs="Times New Roman"/>
                <w:sz w:val="24"/>
                <w:szCs w:val="24"/>
              </w:rPr>
            </w:pPr>
            <w:r>
              <w:rPr>
                <w:rFonts w:hint="eastAsia" w:ascii="仿宋" w:hAnsi="仿宋" w:eastAsia="仿宋" w:cs="Times New Roman"/>
                <w:sz w:val="24"/>
                <w:szCs w:val="24"/>
              </w:rPr>
              <w:t>负 责 人</w:t>
            </w:r>
          </w:p>
        </w:tc>
        <w:tc>
          <w:tcPr>
            <w:tcW w:w="1808" w:type="dxa"/>
            <w:vAlign w:val="center"/>
          </w:tcPr>
          <w:p>
            <w:pPr>
              <w:spacing w:line="360" w:lineRule="exact"/>
              <w:jc w:val="center"/>
              <w:rPr>
                <w:rFonts w:hint="eastAsia"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540" w:hRule="atLeast"/>
          <w:jc w:val="center"/>
        </w:trPr>
        <w:tc>
          <w:tcPr>
            <w:tcW w:w="1458" w:type="dxa"/>
            <w:vMerge w:val="continue"/>
            <w:vAlign w:val="center"/>
          </w:tcPr>
          <w:p>
            <w:pPr>
              <w:spacing w:line="240" w:lineRule="auto"/>
              <w:jc w:val="center"/>
              <w:rPr>
                <w:rFonts w:hint="eastAsia" w:ascii="仿宋" w:hAnsi="仿宋" w:eastAsia="仿宋" w:cs="Times New Roman"/>
                <w:sz w:val="24"/>
                <w:szCs w:val="24"/>
              </w:rPr>
            </w:pPr>
          </w:p>
        </w:tc>
        <w:tc>
          <w:tcPr>
            <w:tcW w:w="1392" w:type="dxa"/>
            <w:vAlign w:val="center"/>
          </w:tcPr>
          <w:p>
            <w:pPr>
              <w:spacing w:line="360" w:lineRule="exact"/>
              <w:jc w:val="center"/>
              <w:rPr>
                <w:rFonts w:hint="eastAsia" w:ascii="仿宋" w:hAnsi="仿宋" w:eastAsia="仿宋" w:cs="Times New Roman"/>
                <w:sz w:val="24"/>
                <w:szCs w:val="24"/>
              </w:rPr>
            </w:pPr>
            <w:r>
              <w:rPr>
                <w:rFonts w:hint="eastAsia" w:ascii="仿宋" w:hAnsi="仿宋" w:eastAsia="仿宋" w:cs="Times New Roman"/>
                <w:sz w:val="24"/>
                <w:szCs w:val="24"/>
              </w:rPr>
              <w:t>联系方式</w:t>
            </w:r>
          </w:p>
        </w:tc>
        <w:tc>
          <w:tcPr>
            <w:tcW w:w="1860" w:type="dxa"/>
            <w:vAlign w:val="center"/>
          </w:tcPr>
          <w:p>
            <w:pPr>
              <w:spacing w:line="360" w:lineRule="exact"/>
              <w:jc w:val="center"/>
              <w:rPr>
                <w:rFonts w:ascii="仿宋" w:hAnsi="仿宋" w:eastAsia="仿宋" w:cs="Times New Roman"/>
                <w:sz w:val="24"/>
                <w:szCs w:val="24"/>
              </w:rPr>
            </w:pPr>
          </w:p>
        </w:tc>
        <w:tc>
          <w:tcPr>
            <w:tcW w:w="1258" w:type="dxa"/>
            <w:gridSpan w:val="2"/>
            <w:vMerge w:val="continue"/>
            <w:vAlign w:val="center"/>
          </w:tcPr>
          <w:p>
            <w:pPr>
              <w:spacing w:line="360" w:lineRule="exact"/>
              <w:jc w:val="center"/>
              <w:rPr>
                <w:rFonts w:ascii="仿宋" w:hAnsi="仿宋" w:eastAsia="仿宋" w:cs="Times New Roman"/>
                <w:sz w:val="24"/>
                <w:szCs w:val="24"/>
              </w:rPr>
            </w:pPr>
          </w:p>
        </w:tc>
        <w:tc>
          <w:tcPr>
            <w:tcW w:w="1490" w:type="dxa"/>
            <w:gridSpan w:val="2"/>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联系方式</w:t>
            </w:r>
          </w:p>
        </w:tc>
        <w:tc>
          <w:tcPr>
            <w:tcW w:w="1808" w:type="dxa"/>
            <w:vAlign w:val="center"/>
          </w:tcPr>
          <w:p>
            <w:pPr>
              <w:spacing w:line="36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3426" w:hRule="atLeast"/>
          <w:jc w:val="center"/>
        </w:trPr>
        <w:tc>
          <w:tcPr>
            <w:tcW w:w="1458" w:type="dxa"/>
            <w:vAlign w:val="center"/>
          </w:tcPr>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平台接</w:t>
            </w:r>
          </w:p>
          <w:p>
            <w:pPr>
              <w:spacing w:line="240" w:lineRule="auto"/>
              <w:jc w:val="center"/>
              <w:rPr>
                <w:rFonts w:hint="eastAsia" w:ascii="仿宋" w:hAnsi="仿宋" w:eastAsia="仿宋" w:cs="Times New Roman"/>
                <w:sz w:val="24"/>
                <w:szCs w:val="24"/>
              </w:rPr>
            </w:pPr>
            <w:r>
              <w:rPr>
                <w:rFonts w:hint="eastAsia" w:ascii="仿宋" w:hAnsi="仿宋" w:eastAsia="仿宋" w:cs="Times New Roman"/>
                <w:sz w:val="24"/>
                <w:szCs w:val="24"/>
              </w:rPr>
              <w:t>入承诺</w:t>
            </w:r>
          </w:p>
        </w:tc>
        <w:tc>
          <w:tcPr>
            <w:tcW w:w="7808" w:type="dxa"/>
            <w:gridSpan w:val="7"/>
            <w:vAlign w:val="center"/>
          </w:tcPr>
          <w:p>
            <w:pPr>
              <w:tabs>
                <w:tab w:val="left" w:pos="355"/>
              </w:tabs>
              <w:spacing w:line="300" w:lineRule="exact"/>
              <w:jc w:val="left"/>
              <w:rPr>
                <w:rFonts w:hint="eastAsia" w:ascii="仿宋" w:hAnsi="仿宋" w:eastAsia="仿宋" w:cs="Times New Roman"/>
                <w:sz w:val="18"/>
                <w:szCs w:val="18"/>
                <w:lang w:eastAsia="zh-CN"/>
              </w:rPr>
            </w:pPr>
            <w:r>
              <w:rPr>
                <w:rFonts w:ascii="仿宋" w:hAnsi="仿宋" w:eastAsia="仿宋" w:cs="Times New Roman"/>
                <w:sz w:val="18"/>
                <w:szCs w:val="18"/>
                <w:lang w:val="en"/>
              </w:rPr>
              <w:t>1.</w:t>
            </w:r>
            <w:r>
              <w:rPr>
                <w:rFonts w:hint="eastAsia" w:ascii="仿宋" w:hAnsi="仿宋" w:eastAsia="仿宋" w:cs="Times New Roman"/>
                <w:sz w:val="18"/>
                <w:szCs w:val="18"/>
              </w:rPr>
              <w:t>平台资质：具备远程继续教育网络平台、合法域名，取得“中华人民共和国电信与信息服务业务经营许可证”并已向通信管理部门办理ICP备案。</w:t>
            </w:r>
            <w:r>
              <w:rPr>
                <w:rFonts w:hint="eastAsia" w:ascii="仿宋" w:hAnsi="仿宋" w:eastAsia="仿宋" w:cs="Times New Roman"/>
                <w:sz w:val="18"/>
                <w:szCs w:val="18"/>
                <w:lang w:eastAsia="zh-CN"/>
              </w:rPr>
              <w:t>（同时提交证书复印件）</w:t>
            </w:r>
          </w:p>
          <w:p>
            <w:pPr>
              <w:tabs>
                <w:tab w:val="left" w:pos="355"/>
              </w:tabs>
              <w:spacing w:line="300" w:lineRule="exact"/>
              <w:jc w:val="left"/>
              <w:rPr>
                <w:rFonts w:hint="eastAsia" w:ascii="仿宋" w:hAnsi="仿宋" w:eastAsia="仿宋" w:cs="Times New Roman"/>
                <w:sz w:val="18"/>
                <w:szCs w:val="18"/>
              </w:rPr>
            </w:pPr>
            <w:r>
              <w:rPr>
                <w:rFonts w:ascii="仿宋" w:hAnsi="仿宋" w:eastAsia="仿宋" w:cs="Times New Roman"/>
                <w:sz w:val="18"/>
                <w:szCs w:val="18"/>
                <w:lang w:val="en"/>
              </w:rPr>
              <w:t>2.</w:t>
            </w:r>
            <w:r>
              <w:rPr>
                <w:rFonts w:hint="eastAsia" w:ascii="仿宋" w:hAnsi="仿宋" w:eastAsia="仿宋" w:cs="Times New Roman"/>
                <w:sz w:val="18"/>
                <w:szCs w:val="18"/>
              </w:rPr>
              <w:t>平台技术及安全：具备在线学习和教学管理等功能，完善的数据备份系统，支持电脑、手机等多端学习，学习成果能对接到公共服务平台，保持全天候网络不间断、学习不卡顿、具备网络安全保障措施和信息系统安全等级保护三级以上备案证明，确保平台数据安全。</w:t>
            </w:r>
            <w:r>
              <w:rPr>
                <w:rFonts w:hint="eastAsia" w:ascii="仿宋" w:hAnsi="仿宋" w:eastAsia="仿宋" w:cs="Times New Roman"/>
                <w:sz w:val="18"/>
                <w:szCs w:val="18"/>
                <w:lang w:eastAsia="zh-CN"/>
              </w:rPr>
              <w:t>（同时提交证书复印件）</w:t>
            </w:r>
          </w:p>
          <w:p>
            <w:pPr>
              <w:tabs>
                <w:tab w:val="left" w:pos="355"/>
              </w:tabs>
              <w:spacing w:line="300" w:lineRule="exact"/>
              <w:jc w:val="left"/>
              <w:rPr>
                <w:rFonts w:hint="eastAsia" w:ascii="仿宋" w:hAnsi="仿宋" w:eastAsia="仿宋" w:cs="Times New Roman"/>
                <w:sz w:val="18"/>
                <w:szCs w:val="18"/>
              </w:rPr>
            </w:pPr>
            <w:r>
              <w:rPr>
                <w:rFonts w:ascii="仿宋" w:hAnsi="仿宋" w:eastAsia="仿宋" w:cs="Times New Roman"/>
                <w:sz w:val="18"/>
                <w:szCs w:val="18"/>
                <w:lang w:val="en"/>
              </w:rPr>
              <w:t>3.</w:t>
            </w:r>
            <w:r>
              <w:rPr>
                <w:rFonts w:hint="eastAsia" w:ascii="仿宋" w:hAnsi="仿宋" w:eastAsia="仿宋" w:cs="Times New Roman"/>
                <w:sz w:val="18"/>
                <w:szCs w:val="18"/>
              </w:rPr>
              <w:t>平台内容：具备独立开发网络课程能力，能根据国家和我省对专业技术人员继续教育的要求及时提供相应课程，上线课程</w:t>
            </w:r>
            <w:r>
              <w:rPr>
                <w:rFonts w:hint="eastAsia" w:ascii="仿宋" w:hAnsi="仿宋" w:eastAsia="仿宋" w:cs="Times New Roman"/>
                <w:sz w:val="18"/>
                <w:szCs w:val="18"/>
                <w:lang w:eastAsia="zh-CN"/>
              </w:rPr>
              <w:t>不违反国家法律法规，不违背公序良俗，</w:t>
            </w:r>
            <w:r>
              <w:rPr>
                <w:rFonts w:hint="eastAsia" w:ascii="仿宋" w:hAnsi="仿宋" w:eastAsia="仿宋" w:cs="Times New Roman"/>
                <w:sz w:val="18"/>
                <w:szCs w:val="18"/>
              </w:rPr>
              <w:t>不涉及政治敏感问题，不得侵犯他人知识产权。</w:t>
            </w:r>
          </w:p>
          <w:p>
            <w:pPr>
              <w:tabs>
                <w:tab w:val="left" w:pos="355"/>
              </w:tabs>
              <w:spacing w:line="300" w:lineRule="exact"/>
              <w:jc w:val="left"/>
              <w:rPr>
                <w:rFonts w:hint="eastAsia" w:ascii="仿宋" w:hAnsi="仿宋" w:eastAsia="仿宋" w:cs="Times New Roman"/>
                <w:sz w:val="18"/>
                <w:szCs w:val="18"/>
              </w:rPr>
            </w:pPr>
            <w:r>
              <w:rPr>
                <w:rFonts w:ascii="仿宋" w:hAnsi="仿宋" w:eastAsia="仿宋" w:cs="Times New Roman"/>
                <w:sz w:val="18"/>
                <w:szCs w:val="18"/>
                <w:lang w:val="en"/>
              </w:rPr>
              <w:t>4.</w:t>
            </w:r>
            <w:r>
              <w:rPr>
                <w:rFonts w:hint="eastAsia" w:ascii="仿宋" w:hAnsi="仿宋" w:eastAsia="仿宋" w:cs="Times New Roman"/>
                <w:sz w:val="18"/>
                <w:szCs w:val="18"/>
              </w:rPr>
              <w:t>平台服务：配备专职服务团队，提供教学和客服咨询及继续教育情况登记服务，具有完善的平台管理制度、良好的商业信誉和健全的财务会计制度，依规</w:t>
            </w:r>
            <w:r>
              <w:rPr>
                <w:rFonts w:hint="eastAsia" w:ascii="仿宋" w:hAnsi="仿宋" w:eastAsia="仿宋" w:cs="Times New Roman"/>
                <w:color w:val="000000"/>
                <w:sz w:val="18"/>
                <w:szCs w:val="18"/>
              </w:rPr>
              <w:t>向社会公开</w:t>
            </w:r>
            <w:r>
              <w:rPr>
                <w:rFonts w:hint="eastAsia" w:ascii="仿宋" w:hAnsi="仿宋" w:eastAsia="仿宋" w:cs="Times New Roman"/>
                <w:sz w:val="18"/>
                <w:szCs w:val="18"/>
              </w:rPr>
              <w:t>继续教育收费标准。</w:t>
            </w:r>
          </w:p>
          <w:p>
            <w:pPr>
              <w:tabs>
                <w:tab w:val="left" w:pos="355"/>
              </w:tabs>
              <w:spacing w:line="300" w:lineRule="exact"/>
              <w:jc w:val="left"/>
              <w:rPr>
                <w:rFonts w:ascii="仿宋" w:hAnsi="仿宋" w:eastAsia="仿宋" w:cs="Times New Roman"/>
                <w:sz w:val="18"/>
                <w:szCs w:val="18"/>
              </w:rPr>
            </w:pPr>
            <w:r>
              <w:rPr>
                <w:rFonts w:ascii="仿宋" w:hAnsi="仿宋" w:eastAsia="仿宋" w:cs="Times New Roman"/>
                <w:sz w:val="18"/>
                <w:szCs w:val="18"/>
                <w:lang w:val="en"/>
              </w:rPr>
              <w:t>5.</w:t>
            </w:r>
            <w:r>
              <w:rPr>
                <w:rFonts w:hint="eastAsia" w:ascii="仿宋" w:hAnsi="仿宋" w:eastAsia="仿宋" w:cs="Times New Roman"/>
                <w:sz w:val="18"/>
                <w:szCs w:val="18"/>
              </w:rPr>
              <w:t>自愿接受主管部门的监督检查。</w:t>
            </w:r>
          </w:p>
          <w:p>
            <w:pPr>
              <w:spacing w:line="300" w:lineRule="exact"/>
              <w:jc w:val="left"/>
              <w:rPr>
                <w:rFonts w:ascii="仿宋" w:hAnsi="仿宋" w:eastAsia="仿宋" w:cs="Times New Roman"/>
                <w:sz w:val="21"/>
                <w:szCs w:val="21"/>
              </w:rPr>
            </w:pPr>
            <w:r>
              <w:rPr>
                <w:rFonts w:hint="eastAsia" w:ascii="仿宋" w:hAnsi="仿宋" w:eastAsia="仿宋" w:cs="Times New Roman"/>
                <w:sz w:val="18"/>
                <w:szCs w:val="18"/>
              </w:rPr>
              <w:t>以上承诺，如有违反，自愿接受主管部门提出的处理意见并承担相应的责任。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2164" w:hRule="atLeast"/>
          <w:jc w:val="center"/>
        </w:trPr>
        <w:tc>
          <w:tcPr>
            <w:tcW w:w="2850" w:type="dxa"/>
            <w:gridSpan w:val="2"/>
            <w:vAlign w:val="top"/>
          </w:tcPr>
          <w:p>
            <w:pPr>
              <w:spacing w:line="320" w:lineRule="exact"/>
              <w:rPr>
                <w:rFonts w:ascii="仿宋" w:hAnsi="仿宋" w:eastAsia="仿宋" w:cs="Times New Roman"/>
                <w:sz w:val="24"/>
                <w:szCs w:val="24"/>
              </w:rPr>
            </w:pPr>
            <w:r>
              <w:rPr>
                <w:rFonts w:hint="eastAsia" w:ascii="仿宋" w:hAnsi="仿宋" w:eastAsia="仿宋" w:cs="Times New Roman"/>
                <w:sz w:val="24"/>
                <w:szCs w:val="24"/>
              </w:rPr>
              <w:t xml:space="preserve">接入单位（盖章）： </w:t>
            </w:r>
          </w:p>
          <w:p>
            <w:pPr>
              <w:tabs>
                <w:tab w:val="left" w:pos="4134"/>
              </w:tabs>
              <w:spacing w:line="240" w:lineRule="auto"/>
              <w:rPr>
                <w:rFonts w:hint="eastAsia" w:ascii="仿宋" w:hAnsi="仿宋" w:eastAsia="仿宋" w:cs="Times New Roman"/>
                <w:sz w:val="24"/>
                <w:szCs w:val="24"/>
              </w:rPr>
            </w:pPr>
          </w:p>
        </w:tc>
        <w:tc>
          <w:tcPr>
            <w:tcW w:w="3118" w:type="dxa"/>
            <w:gridSpan w:val="3"/>
            <w:vAlign w:val="top"/>
          </w:tcPr>
          <w:p>
            <w:pPr>
              <w:spacing w:line="360" w:lineRule="exact"/>
              <w:rPr>
                <w:rFonts w:hint="eastAsia" w:ascii="仿宋" w:hAnsi="仿宋" w:eastAsia="仿宋" w:cs="Times New Roman"/>
                <w:sz w:val="24"/>
                <w:szCs w:val="24"/>
              </w:rPr>
            </w:pPr>
            <w:r>
              <w:rPr>
                <w:rFonts w:hint="eastAsia" w:ascii="仿宋" w:hAnsi="仿宋" w:eastAsia="仿宋" w:cs="Times New Roman"/>
                <w:sz w:val="24"/>
                <w:szCs w:val="24"/>
                <w:lang w:eastAsia="zh-CN"/>
              </w:rPr>
              <w:t>设区市级人力资源社会保障行政部门或行业主管部门</w:t>
            </w:r>
            <w:r>
              <w:rPr>
                <w:rFonts w:hint="eastAsia" w:ascii="仿宋" w:hAnsi="仿宋" w:eastAsia="仿宋" w:cs="Times New Roman"/>
                <w:sz w:val="24"/>
                <w:szCs w:val="24"/>
              </w:rPr>
              <w:t>（盖章）：</w:t>
            </w:r>
          </w:p>
        </w:tc>
        <w:tc>
          <w:tcPr>
            <w:tcW w:w="3298" w:type="dxa"/>
            <w:gridSpan w:val="3"/>
            <w:vAlign w:val="top"/>
          </w:tcPr>
          <w:p>
            <w:pPr>
              <w:spacing w:line="360" w:lineRule="exact"/>
              <w:rPr>
                <w:rFonts w:hint="eastAsia" w:ascii="仿宋" w:hAnsi="仿宋" w:eastAsia="仿宋" w:cs="Times New Roman"/>
                <w:sz w:val="24"/>
                <w:szCs w:val="24"/>
              </w:rPr>
            </w:pPr>
            <w:r>
              <w:rPr>
                <w:rFonts w:hint="eastAsia" w:ascii="仿宋" w:hAnsi="仿宋" w:eastAsia="仿宋" w:cs="Times New Roman"/>
                <w:sz w:val="24"/>
                <w:szCs w:val="24"/>
              </w:rPr>
              <w:t>省级</w:t>
            </w:r>
            <w:r>
              <w:rPr>
                <w:rFonts w:hint="eastAsia" w:ascii="仿宋" w:hAnsi="仿宋" w:eastAsia="仿宋" w:cs="Times New Roman"/>
                <w:sz w:val="24"/>
                <w:szCs w:val="24"/>
                <w:lang w:eastAsia="zh-CN"/>
              </w:rPr>
              <w:t>人力资源社会保障行政部门或</w:t>
            </w:r>
            <w:r>
              <w:rPr>
                <w:rFonts w:hint="eastAsia" w:ascii="仿宋" w:hAnsi="仿宋" w:eastAsia="仿宋" w:cs="Times New Roman"/>
                <w:sz w:val="24"/>
                <w:szCs w:val="24"/>
              </w:rPr>
              <w:t>行业主管部门（盖章）：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0" w:type="dxa"/>
          <w:trHeight w:val="630" w:hRule="atLeast"/>
          <w:jc w:val="center"/>
        </w:trPr>
        <w:tc>
          <w:tcPr>
            <w:tcW w:w="1458" w:type="dxa"/>
            <w:vAlign w:val="center"/>
          </w:tcPr>
          <w:p>
            <w:pPr>
              <w:spacing w:line="36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备注</w:t>
            </w:r>
          </w:p>
        </w:tc>
        <w:tc>
          <w:tcPr>
            <w:tcW w:w="7808" w:type="dxa"/>
            <w:gridSpan w:val="7"/>
            <w:vAlign w:val="top"/>
          </w:tcPr>
          <w:p>
            <w:pPr>
              <w:spacing w:line="360" w:lineRule="exact"/>
              <w:rPr>
                <w:rFonts w:hint="eastAsia" w:ascii="仿宋" w:hAnsi="仿宋" w:eastAsia="仿宋"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3531A"/>
    <w:rsid w:val="39035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2023-05-11T08:39:00Z</dcterms:created>
  <dc:creator>hjy</dc:creator>
  <cp:lastModifiedBy>hjy</cp:lastModifiedBy>
  <dcterms:modified xsi:type="dcterms:W3CDTF">2023-05-11T08:40:08Z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