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2022年博士后国（境）外交流项目申报汇总表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单位（盖章）：                                                    填报日期：年 月 日</w:t>
      </w:r>
    </w:p>
    <w:tbl>
      <w:tblPr>
        <w:tblStyle w:val="4"/>
        <w:tblW w:w="14140" w:type="dxa"/>
        <w:jc w:val="center"/>
        <w:tblInd w:w="-2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554"/>
        <w:gridCol w:w="2196"/>
        <w:gridCol w:w="1958"/>
        <w:gridCol w:w="1410"/>
        <w:gridCol w:w="1780"/>
        <w:gridCol w:w="2343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当前身份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博士毕业高校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申报的一级学科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邀请机构/单位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联系人：                     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1023"/>
    <w:rsid w:val="03A11690"/>
    <w:rsid w:val="5CCC4D3D"/>
    <w:rsid w:val="666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2022-03-24T09:20:00Z</dcterms:created>
  <dc:creator>郑文林</dc:creator>
  <cp:lastModifiedBy>黄静宜</cp:lastModifiedBy>
  <dcterms:modified xsi:type="dcterms:W3CDTF">2022-03-28T08:03:23Z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