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仿宋"/>
          <w:szCs w:val="32"/>
        </w:rPr>
      </w:pPr>
      <w:r>
        <w:rPr>
          <w:rFonts w:hint="eastAsia" w:ascii="黑体" w:hAnsi="仿宋" w:eastAsia="黑体" w:cs="仿宋"/>
          <w:szCs w:val="32"/>
        </w:rPr>
        <w:t>附件</w:t>
      </w:r>
    </w:p>
    <w:p>
      <w:pPr>
        <w:rPr>
          <w:rFonts w:ascii="黑体" w:hAnsi="仿宋" w:eastAsia="黑体" w:cs="仿宋"/>
          <w:szCs w:val="32"/>
        </w:rPr>
      </w:pPr>
    </w:p>
    <w:p>
      <w:pPr>
        <w:rPr>
          <w:rFonts w:ascii="黑体" w:hAnsi="仿宋" w:eastAsia="黑体" w:cs="仿宋"/>
          <w:szCs w:val="32"/>
        </w:rPr>
      </w:pPr>
    </w:p>
    <w:p>
      <w:pPr>
        <w:ind w:firstLine="0" w:firstLineChars="0"/>
        <w:jc w:val="center"/>
        <w:rPr>
          <w:rFonts w:ascii="宋体"/>
          <w:b/>
          <w:bCs/>
          <w:sz w:val="52"/>
          <w:szCs w:val="52"/>
        </w:rPr>
      </w:pPr>
      <w:r>
        <w:rPr>
          <w:rFonts w:hint="eastAsia" w:ascii="宋体" w:hAnsi="宋体" w:cs="黑体"/>
          <w:b/>
          <w:bCs/>
          <w:sz w:val="52"/>
          <w:szCs w:val="52"/>
        </w:rPr>
        <w:t>福建省级专家服务基地申报表</w:t>
      </w:r>
    </w:p>
    <w:p>
      <w:pPr>
        <w:ind w:firstLine="964" w:firstLineChars="300"/>
        <w:jc w:val="center"/>
        <w:rPr>
          <w:rFonts w:ascii="仿宋_GB2312" w:hAnsi="黑体"/>
          <w:b/>
          <w:bCs/>
          <w:szCs w:val="32"/>
        </w:rPr>
      </w:pPr>
    </w:p>
    <w:p>
      <w:pPr>
        <w:spacing w:line="520" w:lineRule="exact"/>
        <w:ind w:firstLine="320" w:firstLineChars="100"/>
        <w:rPr>
          <w:rFonts w:ascii="仿宋_GB2312" w:hAnsi="仿宋"/>
          <w:szCs w:val="32"/>
        </w:rPr>
      </w:pPr>
    </w:p>
    <w:p>
      <w:pPr>
        <w:spacing w:line="520" w:lineRule="exact"/>
        <w:ind w:firstLine="320" w:firstLineChars="100"/>
        <w:rPr>
          <w:rFonts w:ascii="仿宋_GB2312" w:hAnsi="仿宋"/>
          <w:szCs w:val="32"/>
        </w:rPr>
      </w:pPr>
    </w:p>
    <w:p>
      <w:pPr>
        <w:spacing w:line="600" w:lineRule="exact"/>
        <w:ind w:firstLine="1280" w:firstLineChars="400"/>
        <w:rPr>
          <w:rFonts w:ascii="仿宋_GB2312" w:hAnsi="仿宋" w:cs="仿宋"/>
          <w:szCs w:val="32"/>
        </w:rPr>
      </w:pPr>
      <w:r>
        <w:rPr>
          <w:rFonts w:hint="eastAsia"/>
        </w:rPr>
        <w:t>推荐地区</w:t>
      </w:r>
      <w:r>
        <w:rPr>
          <w:rFonts w:hint="eastAsia" w:ascii="仿宋_GB2312" w:hAnsi="仿宋" w:cs="仿宋"/>
          <w:szCs w:val="32"/>
        </w:rPr>
        <w:t>：</w:t>
      </w:r>
    </w:p>
    <w:p>
      <w:pPr>
        <w:spacing w:line="660" w:lineRule="exact"/>
        <w:ind w:firstLine="800" w:firstLineChars="250"/>
        <w:rPr>
          <w:rFonts w:ascii="仿宋_GB2312" w:hAnsi="仿宋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24765</wp:posOffset>
                </wp:positionV>
                <wp:extent cx="3314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pt;margin-top:1.95pt;height:0pt;width:261pt;z-index:251673600;mso-width-relative:page;mso-height-relative:page;" coordsize="21600,21600" o:gfxdata="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2L5J1AAAAAcBAAAPAAAA&#10;AAAAAAEAIAAAACIAAABkcnMvZG93bnJldi54bWxQSwECFAAUAAAACACHTuJAjLnu4eABAACkAwAA&#10;DgAAAAAAAAABACAAAAAjAQAAZHJzL2Uyb0RvYy54bWxQSwUGAAAAAAYABgBZAQAAd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600" w:lineRule="exact"/>
        <w:ind w:firstLine="1276" w:firstLineChars="399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337820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6.6pt;height:0pt;width:261pt;z-index:251674624;mso-width-relative:page;mso-height-relative:page;" coordsize="21600,21600" o:gfxdata="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2aE7zVAAAACQEAAA8AAAAA&#10;AAAAAQAgAAAAIgAAAGRycy9kb3ducmV2LnhtbFBLAQIUABQAAAAIAIdO4kCT1rl/3gEAAKQDAAAO&#10;AAAAAAAAAAEAIAAAACQBAABkcnMvZTJvRG9jLnhtbFBLBQYAAAAABgAGAFkBAAB0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"/>
          <w:szCs w:val="32"/>
        </w:rPr>
        <w:t>申报单位：</w:t>
      </w:r>
    </w:p>
    <w:p>
      <w:pPr>
        <w:spacing w:line="600" w:lineRule="exact"/>
        <w:ind w:firstLine="1280" w:firstLineChars="400"/>
        <w:rPr>
          <w:rFonts w:ascii="仿宋_GB2312" w:hAnsi="仿宋" w:cs="仿宋"/>
          <w:szCs w:val="32"/>
        </w:rPr>
      </w:pPr>
    </w:p>
    <w:p>
      <w:pPr>
        <w:spacing w:line="600" w:lineRule="exact"/>
        <w:ind w:firstLine="1280" w:firstLineChars="400"/>
        <w:rPr>
          <w:rFonts w:ascii="仿宋_GB2312" w:hAnsi="仿宋" w:cs="仿宋"/>
          <w:szCs w:val="32"/>
        </w:rPr>
      </w:pPr>
      <w:r>
        <w:rPr>
          <w:rFonts w:hint="eastAsia" w:ascii="仿宋_GB2312" w:hAnsi="仿宋"/>
          <w:szCs w:val="32"/>
        </w:rPr>
        <w:t>负责人（签字）</w:t>
      </w:r>
      <w:r>
        <w:rPr>
          <w:rFonts w:hint="eastAsia" w:ascii="仿宋_GB2312" w:hAnsi="仿宋" w:cs="仿宋"/>
          <w:szCs w:val="32"/>
        </w:rPr>
        <w:t>：</w:t>
      </w:r>
    </w:p>
    <w:p>
      <w:pPr>
        <w:spacing w:line="600" w:lineRule="exact"/>
        <w:ind w:firstLine="1280" w:firstLineChars="400"/>
        <w:rPr>
          <w:rFonts w:ascii="仿宋_GB2312" w:hAnsi="仿宋" w:cs="仿宋"/>
          <w:szCs w:val="32"/>
        </w:rPr>
      </w:pPr>
      <w:r>
        <w:rPr>
          <w:rFonts w:ascii="仿宋_GB2312" w:hAnsi="仿宋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83820</wp:posOffset>
                </wp:positionV>
                <wp:extent cx="2867660" cy="1016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7pt;margin-top:6.6pt;height:0.8pt;width:225.8pt;z-index:251675648;mso-width-relative:page;mso-height-relative:page;" filled="f" stroked="t" coordsize="21600,21600" o:gfxdata="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1gVM01wAAAAkBAAAP&#10;AAAAAAAAAAEAIAAAACIAAABkcnMvZG93bnJldi54bWxQSwECFAAUAAAACACHTuJAQzr1OuABAACk&#10;AwAADgAAAAAAAAABACAAAAAmAQAAZHJzL2Uyb0RvYy54bWxQSwUGAAAAAAYABgBZAQAAe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firstLine="1280" w:firstLineChars="400"/>
        <w:rPr>
          <w:rFonts w:ascii="仿宋_GB2312" w:hAnsi="仿宋" w:cs="仿宋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335280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6.4pt;height:0pt;width:261pt;z-index:251672576;mso-width-relative:page;mso-height-relative:page;" coordsize="21600,21600" o:gfxdata="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1s6Gl1QAAAAkBAAAPAAAA&#10;AAAAAAEAIAAAACIAAABkcnMvZG93bnJldi54bWxQSwECFAAUAAAACACHTuJAI419Q98BAACkAwAA&#10;DgAAAAAAAAABACAAAAAkAQAAZHJzL2Uyb0RvYy54bWxQSwUGAAAAAAYABgBZAQAAd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" w:cs="仿宋"/>
          <w:szCs w:val="32"/>
        </w:rPr>
        <w:t>申报日期：</w:t>
      </w:r>
    </w:p>
    <w:p>
      <w:pPr>
        <w:spacing w:line="720" w:lineRule="exact"/>
        <w:ind w:firstLine="800" w:firstLineChars="250"/>
        <w:rPr>
          <w:rFonts w:ascii="仿宋_GB2312" w:hAnsi="仿宋"/>
          <w:szCs w:val="32"/>
        </w:rPr>
      </w:pPr>
    </w:p>
    <w:p>
      <w:pPr>
        <w:rPr>
          <w:rFonts w:ascii="仿宋_GB2312" w:hAnsi="仿宋"/>
          <w:szCs w:val="32"/>
        </w:rPr>
      </w:pPr>
    </w:p>
    <w:p>
      <w:pPr>
        <w:rPr>
          <w:rFonts w:ascii="仿宋_GB2312" w:hAnsi="仿宋"/>
          <w:szCs w:val="32"/>
        </w:rPr>
      </w:pPr>
    </w:p>
    <w:p>
      <w:pPr>
        <w:rPr>
          <w:rFonts w:ascii="仿宋_GB2312" w:hAnsi="仿宋"/>
          <w:szCs w:val="32"/>
        </w:rPr>
      </w:pPr>
    </w:p>
    <w:p>
      <w:pPr>
        <w:rPr>
          <w:rFonts w:ascii="仿宋_GB2312" w:hAnsi="仿宋"/>
          <w:szCs w:val="32"/>
        </w:rPr>
      </w:pPr>
    </w:p>
    <w:p>
      <w:pPr>
        <w:jc w:val="center"/>
        <w:rPr>
          <w:rFonts w:ascii="仿宋_GB2312" w:hAnsi="仿宋" w:cs="仿宋"/>
          <w:szCs w:val="32"/>
        </w:rPr>
      </w:pPr>
      <w:r>
        <w:rPr>
          <w:rFonts w:hint="eastAsia" w:ascii="仿宋_GB2312" w:hAnsi="仿宋" w:cs="仿宋"/>
          <w:szCs w:val="32"/>
        </w:rPr>
        <w:t>福建省人力资源和社会保障厅  制</w:t>
      </w:r>
    </w:p>
    <w:p>
      <w:pPr>
        <w:jc w:val="center"/>
        <w:rPr>
          <w:rFonts w:ascii="仿宋_GB2312" w:hAnsi="仿宋" w:cs="仿宋"/>
          <w:szCs w:val="32"/>
        </w:rPr>
      </w:pPr>
    </w:p>
    <w:tbl>
      <w:tblPr>
        <w:tblStyle w:val="3"/>
        <w:tblW w:w="9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436"/>
        <w:gridCol w:w="1987"/>
        <w:gridCol w:w="2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基地名称</w:t>
            </w:r>
          </w:p>
        </w:tc>
        <w:tc>
          <w:tcPr>
            <w:tcW w:w="736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负责人姓名</w:t>
            </w:r>
          </w:p>
        </w:tc>
        <w:tc>
          <w:tcPr>
            <w:tcW w:w="24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19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职务及职称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联系人</w:t>
            </w:r>
          </w:p>
        </w:tc>
        <w:tc>
          <w:tcPr>
            <w:tcW w:w="24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1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联系电话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通讯地址</w:t>
            </w:r>
          </w:p>
        </w:tc>
        <w:tc>
          <w:tcPr>
            <w:tcW w:w="7361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2" w:hRule="atLeast"/>
          <w:jc w:val="center"/>
        </w:trPr>
        <w:tc>
          <w:tcPr>
            <w:tcW w:w="18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专家服务基地建设基本情况</w:t>
            </w:r>
            <w:r>
              <w:rPr>
                <w:rFonts w:ascii="仿宋_GB2312" w:hAnsi="仿宋" w:cs="仿宋"/>
                <w:b/>
                <w:szCs w:val="32"/>
              </w:rPr>
              <w:t>(</w:t>
            </w:r>
            <w:r>
              <w:rPr>
                <w:rFonts w:hint="eastAsia" w:ascii="仿宋_GB2312" w:hAnsi="仿宋" w:cs="仿宋"/>
                <w:b/>
                <w:szCs w:val="32"/>
              </w:rPr>
              <w:t>不超过1000字</w:t>
            </w:r>
            <w:r>
              <w:rPr>
                <w:rFonts w:ascii="仿宋_GB2312" w:hAnsi="仿宋" w:cs="仿宋"/>
                <w:b/>
                <w:szCs w:val="32"/>
              </w:rPr>
              <w:t>)</w:t>
            </w: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</w:p>
        </w:tc>
        <w:tc>
          <w:tcPr>
            <w:tcW w:w="7361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（ 主要内容：</w:t>
            </w:r>
            <w:r>
              <w:rPr>
                <w:rFonts w:ascii="仿宋_GB2312" w:hAnsi="仿宋" w:cs="仿宋"/>
                <w:szCs w:val="32"/>
              </w:rPr>
              <w:t>1.</w:t>
            </w:r>
            <w:r>
              <w:rPr>
                <w:rFonts w:hint="eastAsia" w:ascii="仿宋_GB2312" w:hAnsi="仿宋" w:cs="仿宋"/>
                <w:szCs w:val="32"/>
              </w:rPr>
              <w:t>开展专家服务基层活动的软硬件条件；</w:t>
            </w:r>
            <w:r>
              <w:rPr>
                <w:rFonts w:ascii="仿宋_GB2312" w:hAnsi="仿宋" w:cs="仿宋"/>
                <w:szCs w:val="32"/>
              </w:rPr>
              <w:t>2.</w:t>
            </w:r>
            <w:r>
              <w:rPr>
                <w:rFonts w:hint="eastAsia" w:ascii="仿宋_GB2312" w:hAnsi="仿宋" w:cs="仿宋"/>
                <w:szCs w:val="32"/>
              </w:rPr>
              <w:t>主要产业方向及急需专家领域；</w:t>
            </w:r>
            <w:r>
              <w:rPr>
                <w:rFonts w:ascii="仿宋_GB2312" w:hAnsi="仿宋" w:cs="仿宋"/>
                <w:szCs w:val="32"/>
              </w:rPr>
              <w:t>3.</w:t>
            </w:r>
            <w:r>
              <w:rPr>
                <w:rFonts w:hint="eastAsia" w:ascii="仿宋_GB2312" w:hAnsi="仿宋" w:cs="仿宋"/>
                <w:szCs w:val="32"/>
              </w:rPr>
              <w:t>申请建设省级专家服务基地的必要性、可行性。）</w:t>
            </w:r>
          </w:p>
          <w:p>
            <w:pPr>
              <w:rPr>
                <w:rFonts w:ascii="仿宋_GB2312" w:hAnsi="仿宋"/>
                <w:szCs w:val="32"/>
              </w:rPr>
            </w:pPr>
          </w:p>
        </w:tc>
      </w:tr>
    </w:tbl>
    <w:p>
      <w:pPr>
        <w:jc w:val="center"/>
        <w:rPr>
          <w:rFonts w:ascii="仿宋_GB2312" w:hAnsi="仿宋" w:cs="仿宋"/>
          <w:szCs w:val="32"/>
        </w:rPr>
      </w:pPr>
    </w:p>
    <w:tbl>
      <w:tblPr>
        <w:tblStyle w:val="3"/>
        <w:tblW w:w="9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0" w:hRule="atLeast"/>
          <w:jc w:val="center"/>
        </w:trPr>
        <w:tc>
          <w:tcPr>
            <w:tcW w:w="1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与对口专家联系及开展服务活动基本情况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ascii="仿宋_GB2312" w:hAnsi="仿宋" w:cs="仿宋"/>
                <w:b/>
                <w:szCs w:val="32"/>
              </w:rPr>
              <w:t>(</w:t>
            </w:r>
            <w:r>
              <w:rPr>
                <w:rFonts w:hint="eastAsia" w:ascii="仿宋_GB2312" w:hAnsi="仿宋" w:cs="仿宋"/>
                <w:b/>
                <w:szCs w:val="32"/>
              </w:rPr>
              <w:t>不超过1000字</w:t>
            </w:r>
            <w:r>
              <w:rPr>
                <w:rFonts w:ascii="仿宋_GB2312" w:hAnsi="仿宋" w:cs="仿宋"/>
                <w:b/>
                <w:szCs w:val="32"/>
              </w:rPr>
              <w:t>)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736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（主要内容：</w:t>
            </w:r>
            <w:r>
              <w:rPr>
                <w:rFonts w:ascii="仿宋_GB2312" w:hAnsi="仿宋" w:cs="仿宋"/>
                <w:szCs w:val="32"/>
              </w:rPr>
              <w:t>1.</w:t>
            </w:r>
            <w:r>
              <w:rPr>
                <w:rFonts w:hint="eastAsia" w:ascii="仿宋_GB2312" w:hAnsi="仿宋" w:cs="仿宋"/>
                <w:szCs w:val="32"/>
              </w:rPr>
              <w:t>对口专家联系情况：已联系对口专家人数、结构、专业等基本情况；</w:t>
            </w:r>
            <w:r>
              <w:rPr>
                <w:rFonts w:ascii="仿宋_GB2312" w:hAnsi="仿宋" w:cs="仿宋"/>
                <w:szCs w:val="32"/>
              </w:rPr>
              <w:t>2.</w:t>
            </w:r>
            <w:r>
              <w:rPr>
                <w:rFonts w:hint="eastAsia" w:ascii="仿宋_GB2312" w:hAnsi="仿宋" w:cs="仿宋"/>
                <w:szCs w:val="32"/>
              </w:rPr>
              <w:t>与对口专家项目对接、合作及创新成果应用转化情况；</w:t>
            </w:r>
            <w:r>
              <w:rPr>
                <w:rFonts w:ascii="仿宋_GB2312" w:hAnsi="仿宋" w:cs="仿宋"/>
                <w:szCs w:val="32"/>
              </w:rPr>
              <w:t>3.</w:t>
            </w:r>
            <w:r>
              <w:rPr>
                <w:rFonts w:hint="eastAsia" w:ascii="仿宋_GB2312" w:hAnsi="仿宋" w:cs="仿宋"/>
                <w:szCs w:val="32"/>
              </w:rPr>
              <w:t>专家服务活动产生的经济社会效益。）</w:t>
            </w:r>
          </w:p>
        </w:tc>
      </w:tr>
    </w:tbl>
    <w:p>
      <w:pPr>
        <w:jc w:val="center"/>
        <w:rPr>
          <w:rFonts w:ascii="仿宋_GB2312" w:hAnsi="仿宋" w:cs="仿宋"/>
          <w:szCs w:val="32"/>
        </w:rPr>
      </w:pPr>
    </w:p>
    <w:tbl>
      <w:tblPr>
        <w:tblStyle w:val="3"/>
        <w:tblW w:w="9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5" w:hRule="atLeast"/>
          <w:jc w:val="center"/>
        </w:trPr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支持措施和保障条件</w:t>
            </w:r>
            <w:r>
              <w:rPr>
                <w:rFonts w:ascii="仿宋_GB2312" w:hAnsi="仿宋" w:cs="仿宋"/>
                <w:b/>
                <w:szCs w:val="32"/>
              </w:rPr>
              <w:t>(</w:t>
            </w:r>
            <w:r>
              <w:rPr>
                <w:rFonts w:hint="eastAsia" w:ascii="仿宋_GB2312" w:hAnsi="仿宋" w:cs="仿宋"/>
                <w:b/>
                <w:szCs w:val="32"/>
              </w:rPr>
              <w:t>不超过1000字</w:t>
            </w:r>
            <w:r>
              <w:rPr>
                <w:rFonts w:ascii="仿宋_GB2312" w:hAnsi="仿宋" w:cs="仿宋"/>
                <w:b/>
                <w:szCs w:val="32"/>
              </w:rPr>
              <w:t>)</w:t>
            </w: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7361" w:type="dxa"/>
            <w:vAlign w:val="top"/>
          </w:tcPr>
          <w:p>
            <w:pPr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（主要内容：</w:t>
            </w:r>
            <w:r>
              <w:rPr>
                <w:rFonts w:ascii="仿宋_GB2312" w:hAnsi="仿宋" w:cs="仿宋"/>
                <w:szCs w:val="32"/>
              </w:rPr>
              <w:t>1.</w:t>
            </w:r>
            <w:r>
              <w:rPr>
                <w:rFonts w:hint="eastAsia" w:ascii="仿宋_GB2312" w:hAnsi="仿宋" w:cs="仿宋"/>
                <w:szCs w:val="32"/>
              </w:rPr>
              <w:t>专家服务基地的支持政策和服务保障情况；</w:t>
            </w:r>
            <w:r>
              <w:rPr>
                <w:rFonts w:ascii="仿宋_GB2312" w:hAnsi="仿宋" w:cs="仿宋"/>
                <w:szCs w:val="32"/>
              </w:rPr>
              <w:t>2.</w:t>
            </w:r>
            <w:r>
              <w:rPr>
                <w:rFonts w:hint="eastAsia" w:ascii="仿宋_GB2312" w:hAnsi="仿宋" w:cs="仿宋"/>
                <w:szCs w:val="32"/>
              </w:rPr>
              <w:t>为服务专家及专家团队提供的工作、生活等保障措施；</w:t>
            </w:r>
            <w:r>
              <w:rPr>
                <w:rFonts w:ascii="仿宋_GB2312" w:hAnsi="仿宋" w:cs="仿宋"/>
                <w:szCs w:val="32"/>
              </w:rPr>
              <w:t>3.</w:t>
            </w:r>
            <w:r>
              <w:rPr>
                <w:rFonts w:hint="eastAsia" w:ascii="仿宋_GB2312" w:hAnsi="仿宋" w:cs="仿宋"/>
                <w:szCs w:val="32"/>
              </w:rPr>
              <w:t>专家服务基地建设规章制度、服务体系和管理人员队伍建设情况;4.服务活动在助力乡村振兴中发挥的作用。）</w:t>
            </w: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</w:tc>
      </w:tr>
    </w:tbl>
    <w:p>
      <w:pPr>
        <w:jc w:val="center"/>
        <w:rPr>
          <w:rFonts w:ascii="仿宋_GB2312" w:hAnsi="仿宋" w:cs="仿宋"/>
          <w:szCs w:val="32"/>
        </w:rPr>
      </w:pPr>
    </w:p>
    <w:tbl>
      <w:tblPr>
        <w:tblStyle w:val="3"/>
        <w:tblW w:w="92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9" w:hRule="atLeast"/>
          <w:jc w:val="center"/>
        </w:trPr>
        <w:tc>
          <w:tcPr>
            <w:tcW w:w="188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专家服务基地建设目标及未来三年工作打算（不超过1000字）</w:t>
            </w:r>
          </w:p>
        </w:tc>
        <w:tc>
          <w:tcPr>
            <w:tcW w:w="736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仿宋_GB2312" w:hAnsi="仿宋"/>
                <w:szCs w:val="32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hint="eastAsia" w:ascii="仿宋_GB2312" w:hAnsi="仿宋"/>
                <w:szCs w:val="32"/>
              </w:rPr>
            </w:pPr>
          </w:p>
          <w:p>
            <w:pPr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8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申报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单位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意见</w:t>
            </w:r>
          </w:p>
        </w:tc>
        <w:tc>
          <w:tcPr>
            <w:tcW w:w="736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hint="eastAsia"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rPr>
                <w:rFonts w:hint="eastAsia" w:ascii="仿宋_GB2312" w:hAnsi="仿宋" w:cs="仿宋"/>
                <w:szCs w:val="32"/>
              </w:rPr>
            </w:pPr>
          </w:p>
          <w:p>
            <w:pPr>
              <w:rPr>
                <w:rFonts w:hint="eastAsia" w:ascii="仿宋_GB2312" w:hAnsi="仿宋" w:cs="仿宋"/>
                <w:szCs w:val="32"/>
              </w:rPr>
            </w:pPr>
          </w:p>
          <w:p>
            <w:pPr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</w:t>
            </w: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盖  章 </w:t>
            </w:r>
          </w:p>
          <w:p>
            <w:pPr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         年   月   日</w:t>
            </w:r>
          </w:p>
          <w:p>
            <w:pPr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8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设区市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人社局</w:t>
            </w:r>
          </w:p>
          <w:p>
            <w:pPr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意  见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</w:p>
        </w:tc>
        <w:tc>
          <w:tcPr>
            <w:tcW w:w="7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盖  章 </w:t>
            </w:r>
          </w:p>
          <w:p>
            <w:pPr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         年   月   日</w:t>
            </w:r>
          </w:p>
          <w:p>
            <w:pPr>
              <w:rPr>
                <w:rFonts w:ascii="仿宋_GB2312" w:hAnsi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8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省人社厅</w:t>
            </w:r>
          </w:p>
          <w:p>
            <w:pPr>
              <w:jc w:val="center"/>
              <w:rPr>
                <w:rFonts w:ascii="仿宋_GB2312" w:hAnsi="仿宋" w:cs="仿宋"/>
                <w:b/>
                <w:szCs w:val="32"/>
              </w:rPr>
            </w:pPr>
            <w:r>
              <w:rPr>
                <w:rFonts w:hint="eastAsia" w:ascii="仿宋_GB2312" w:hAnsi="仿宋" w:cs="仿宋"/>
                <w:b/>
                <w:szCs w:val="32"/>
              </w:rPr>
              <w:t>意  见</w:t>
            </w:r>
          </w:p>
        </w:tc>
        <w:tc>
          <w:tcPr>
            <w:tcW w:w="736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 w:cs="仿宋"/>
                <w:szCs w:val="32"/>
              </w:rPr>
            </w:pPr>
          </w:p>
          <w:p>
            <w:pPr>
              <w:jc w:val="center"/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盖  章 </w:t>
            </w:r>
          </w:p>
          <w:p>
            <w:pPr>
              <w:rPr>
                <w:rFonts w:ascii="仿宋_GB2312" w:hAnsi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 xml:space="preserve">                           年   月   日</w:t>
            </w:r>
          </w:p>
          <w:p>
            <w:pPr>
              <w:rPr>
                <w:rFonts w:ascii="仿宋_GB2312" w:hAnsi="仿宋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56B02"/>
    <w:rsid w:val="1F3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2021-03-15T08:12:00Z</dcterms:created>
  <dc:creator>user</dc:creator>
  <cp:lastModifiedBy>user</cp:lastModifiedBy>
  <dcterms:modified xsi:type="dcterms:W3CDTF">2021-03-15T08:13:12Z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