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pPr>
        <w:spacing w:line="600" w:lineRule="exact"/>
        <w:rPr>
          <w:rFonts w:hint="eastAsia" w:ascii="仿宋_GB2312" w:hAnsi="仿宋_GB2312" w:eastAsia="仿宋_GB2312" w:cs="仿宋_GB2312"/>
          <w:color w:val="000000"/>
          <w:sz w:val="32"/>
          <w:szCs w:val="32"/>
        </w:rPr>
      </w:pPr>
    </w:p>
    <w:p>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危险化学品企业安全生产分管负责人</w:t>
      </w:r>
    </w:p>
    <w:p>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工伤预防能力提升通用培训大纲</w:t>
      </w:r>
    </w:p>
    <w:p>
      <w:pPr>
        <w:spacing w:line="600" w:lineRule="exact"/>
        <w:rPr>
          <w:rFonts w:ascii="仿宋_GB2312" w:hAnsi="仿宋_GB2312" w:eastAsia="仿宋_GB2312" w:cs="仿宋_GB2312"/>
          <w:color w:val="000000"/>
          <w:sz w:val="32"/>
          <w:szCs w:val="32"/>
        </w:rPr>
      </w:pP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1 培训要求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按照《关于实施危险化学品企业工伤预防能力提升培训工程的通知》要求，对危险化学品重点企业分管负责人进行全覆盖培训，2024年底前轮训一遍。根据工伤预防费情况，各地可适当扩大轮训范围。</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安全生产分管负责人培训24-48学时，培训方式采取线上培训与线下培训相结合，其中线下培训不得少于总学时的60%，着重提升安全生产组织领导能力。</w:t>
      </w:r>
    </w:p>
    <w:p>
      <w:pPr>
        <w:spacing w:line="600" w:lineRule="exact"/>
        <w:ind w:firstLine="640" w:firstLineChars="200"/>
        <w:rPr>
          <w:rFonts w:ascii="黑体" w:hAnsi="黑体" w:eastAsia="黑体" w:cs="黑体"/>
          <w:color w:val="000000"/>
          <w:sz w:val="32"/>
          <w:szCs w:val="32"/>
        </w:rPr>
      </w:pPr>
      <w:r>
        <w:rPr>
          <w:rFonts w:ascii="黑体" w:hAnsi="黑体" w:eastAsia="黑体" w:cs="黑体"/>
          <w:color w:val="000000"/>
          <w:sz w:val="32"/>
          <w:szCs w:val="32"/>
        </w:rPr>
        <w:t>2</w:t>
      </w:r>
      <w:r>
        <w:rPr>
          <w:rFonts w:hint="eastAsia" w:ascii="黑体" w:hAnsi="黑体" w:eastAsia="黑体" w:cs="黑体"/>
          <w:color w:val="000000"/>
          <w:sz w:val="32"/>
          <w:szCs w:val="32"/>
        </w:rPr>
        <w:t xml:space="preserve"> </w:t>
      </w:r>
      <w:r>
        <w:rPr>
          <w:rFonts w:ascii="黑体" w:hAnsi="黑体" w:eastAsia="黑体" w:cs="黑体"/>
          <w:color w:val="000000"/>
          <w:sz w:val="32"/>
          <w:szCs w:val="32"/>
        </w:rPr>
        <w:t>培训内容</w:t>
      </w:r>
    </w:p>
    <w:p>
      <w:pPr>
        <w:spacing w:line="60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2.1 安全生产相关法律法规及政策</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2.1.1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习近平总书记关于安全生产的重要论述。</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2.1.2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《安全生产法》</w:t>
      </w:r>
      <w:r>
        <w:rPr>
          <w:rFonts w:hint="eastAsia" w:ascii="仿宋_GB2312" w:hAnsi="仿宋_GB2312" w:cs="仿宋_GB2312"/>
          <w:color w:val="000000"/>
          <w:sz w:val="32"/>
          <w:szCs w:val="32"/>
          <w:lang w:eastAsia="zh-CN"/>
        </w:rPr>
        <w:t>《中华人民共和国刑法》</w:t>
      </w:r>
      <w:r>
        <w:rPr>
          <w:rFonts w:ascii="仿宋_GB2312" w:hAnsi="仿宋_GB2312" w:eastAsia="仿宋_GB2312" w:cs="仿宋_GB2312"/>
          <w:color w:val="000000"/>
          <w:sz w:val="32"/>
          <w:szCs w:val="32"/>
        </w:rPr>
        <w:t>及其他有关法律对企业安全生产的要求。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2.1.3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《危险化学品安全管理条例》《生产安全事故应急条例》《关于全面加强危险化学品安全生产工作的意</w:t>
      </w:r>
      <w:bookmarkStart w:id="0" w:name="_GoBack"/>
      <w:bookmarkEnd w:id="0"/>
      <w:r>
        <w:rPr>
          <w:rFonts w:ascii="仿宋_GB2312" w:hAnsi="仿宋_GB2312" w:eastAsia="仿宋_GB2312" w:cs="仿宋_GB2312"/>
          <w:color w:val="000000"/>
          <w:sz w:val="32"/>
          <w:szCs w:val="32"/>
        </w:rPr>
        <w:t>见》《危险化学品安全专项整治三年行动实施方案》等法规、文件对企业安全生产的要求。</w:t>
      </w:r>
    </w:p>
    <w:p>
      <w:pPr>
        <w:spacing w:line="600" w:lineRule="exact"/>
        <w:ind w:firstLine="643" w:firstLineChars="200"/>
        <w:rPr>
          <w:rFonts w:ascii="仿宋_GB2312" w:hAnsi="仿宋_GB2312" w:eastAsia="仿宋_GB2312" w:cs="仿宋_GB2312"/>
          <w:color w:val="000000"/>
          <w:sz w:val="32"/>
          <w:szCs w:val="32"/>
        </w:rPr>
      </w:pPr>
      <w:r>
        <w:rPr>
          <w:rFonts w:ascii="楷体_GB2312" w:hAnsi="楷体_GB2312" w:eastAsia="楷体_GB2312" w:cs="楷体_GB2312"/>
          <w:b/>
          <w:bCs/>
          <w:color w:val="000000"/>
          <w:sz w:val="32"/>
          <w:szCs w:val="32"/>
        </w:rPr>
        <w:t>2.2</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安全领导力</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安全生产分管负责人的安全责任。</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全员安全生产责任制建设要求。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安全生产管理机构、专职安全生产管理人员、注册安全工程师等配备要求。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保证安全生产投入的有效实施。</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2.2.5</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安全生产标准化等管理体系的建设及运行要求。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2.2.6</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企业安全文化建设及运行要求。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2.2.7</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危险化学品企业常用安全生产规章制度、操作规程。</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2.2.8</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安全生产教育和培训的要求；现代教育培训基本方法；企业安全培训空间建设与应用的基本要求。</w:t>
      </w:r>
    </w:p>
    <w:p>
      <w:pPr>
        <w:spacing w:line="60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2.3 重大风险管控和重大危险源管理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2.3.1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安全风险分级管控和隐患排查治理双重预防机制建设要求。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2.3.2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危险化学品重大危险源管理要求，重点监管工艺管理要求。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2.3.3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试生产和开停车、高风险作业、承包商管理、变更管理的主要风险和管控措施。</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2.3.4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危险化学品危险性分类，燃烧、爆炸、中毒条件及预防措施。</w:t>
      </w:r>
    </w:p>
    <w:p>
      <w:pPr>
        <w:spacing w:line="600" w:lineRule="exac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2.4 职业危害及预防</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2.4.1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职业病危害因素及危害特性。</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2.4.2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个体防护装备的分类、选用和管理要求。</w:t>
      </w:r>
    </w:p>
    <w:p>
      <w:pPr>
        <w:spacing w:line="60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2.5</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应急管理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2.5.1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应急预案的编制、评审、备案、修订、演练及评估等要求。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2.5.2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应急体系建设及运行。</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2.5.3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危险化学品安全措施及事故应急处置原则。</w:t>
      </w:r>
    </w:p>
    <w:p>
      <w:pPr>
        <w:spacing w:line="60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2.6</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事故、事件管理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2.6.1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事故、事件管理及持续改进要求。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2.6.2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工伤事故报告和调查处理的有关规定。</w:t>
      </w:r>
    </w:p>
    <w:p>
      <w:pPr>
        <w:spacing w:line="60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2.7</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危险化学品工伤事故形势及典型事故案例</w:t>
      </w:r>
    </w:p>
    <w:p>
      <w:pPr>
        <w:spacing w:line="60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2.8</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国内外有关先进管理理论和方法</w:t>
      </w:r>
    </w:p>
    <w:p>
      <w:pPr>
        <w:spacing w:line="600" w:lineRule="exact"/>
        <w:ind w:firstLine="643" w:firstLineChars="200"/>
        <w:rPr>
          <w:rFonts w:hint="eastAsia" w:ascii="楷体_GB2312" w:hAnsi="楷体_GB2312" w:eastAsia="楷体_GB2312" w:cs="楷体_GB2312"/>
          <w:b/>
          <w:bCs/>
          <w:color w:val="000000"/>
          <w:sz w:val="32"/>
          <w:szCs w:val="32"/>
          <w:u w:val="none"/>
        </w:rPr>
      </w:pPr>
      <w:r>
        <w:rPr>
          <w:rFonts w:ascii="楷体_GB2312" w:hAnsi="楷体_GB2312" w:eastAsia="楷体_GB2312" w:cs="楷体_GB2312"/>
          <w:b/>
          <w:bCs/>
          <w:color w:val="000000"/>
          <w:sz w:val="32"/>
          <w:szCs w:val="32"/>
        </w:rPr>
        <w:t>2.9</w:t>
      </w:r>
      <w:r>
        <w:rPr>
          <w:rFonts w:hint="eastAsia" w:ascii="楷体_GB2312" w:hAnsi="楷体_GB2312" w:eastAsia="楷体_GB2312" w:cs="楷体_GB2312"/>
          <w:b/>
          <w:bCs/>
          <w:color w:val="000000"/>
          <w:sz w:val="32"/>
          <w:szCs w:val="32"/>
        </w:rPr>
        <w:t xml:space="preserve"> </w:t>
      </w:r>
      <w:r>
        <w:rPr>
          <w:rFonts w:hint="eastAsia" w:ascii="楷体_GB2312" w:hAnsi="楷体_GB2312" w:eastAsia="楷体_GB2312" w:cs="楷体_GB2312"/>
          <w:b/>
          <w:bCs/>
          <w:color w:val="000000"/>
          <w:sz w:val="32"/>
          <w:szCs w:val="32"/>
          <w:u w:val="none"/>
        </w:rPr>
        <w:t>工伤保险和工伤预防政策</w:t>
      </w:r>
    </w:p>
    <w:p>
      <w:pPr>
        <w:spacing w:line="600" w:lineRule="exact"/>
        <w:ind w:firstLine="640" w:firstLineChars="200"/>
        <w:rPr>
          <w:rFonts w:hint="eastAsia" w:ascii="仿宋_GB2312" w:hAnsi="仿宋_GB2312" w:eastAsia="仿宋_GB2312" w:cs="仿宋_GB2312"/>
          <w:b w:val="0"/>
          <w:bCs w:val="0"/>
          <w:color w:val="000000"/>
          <w:sz w:val="32"/>
          <w:szCs w:val="32"/>
          <w:u w:val="none"/>
          <w:lang w:eastAsia="zh-CN"/>
        </w:rPr>
      </w:pPr>
      <w:r>
        <w:rPr>
          <w:rFonts w:hint="eastAsia" w:ascii="仿宋_GB2312" w:hAnsi="仿宋_GB2312" w:eastAsia="仿宋_GB2312" w:cs="仿宋_GB2312"/>
          <w:b w:val="0"/>
          <w:bCs w:val="0"/>
          <w:color w:val="000000"/>
          <w:sz w:val="32"/>
          <w:szCs w:val="32"/>
          <w:u w:val="none"/>
        </w:rPr>
        <w:t>2.</w:t>
      </w:r>
      <w:r>
        <w:rPr>
          <w:rFonts w:hint="eastAsia" w:ascii="仿宋_GB2312" w:hAnsi="仿宋_GB2312" w:eastAsia="仿宋_GB2312" w:cs="仿宋_GB2312"/>
          <w:b w:val="0"/>
          <w:bCs w:val="0"/>
          <w:color w:val="000000"/>
          <w:sz w:val="32"/>
          <w:szCs w:val="32"/>
          <w:u w:val="none"/>
          <w:lang w:val="en-US" w:eastAsia="zh-CN"/>
        </w:rPr>
        <w:t>9</w:t>
      </w:r>
      <w:r>
        <w:rPr>
          <w:rFonts w:hint="eastAsia" w:ascii="仿宋_GB2312" w:hAnsi="仿宋_GB2312" w:eastAsia="仿宋_GB2312" w:cs="仿宋_GB2312"/>
          <w:b w:val="0"/>
          <w:bCs w:val="0"/>
          <w:color w:val="000000"/>
          <w:sz w:val="32"/>
          <w:szCs w:val="32"/>
          <w:u w:val="none"/>
        </w:rPr>
        <w:t>.</w:t>
      </w:r>
      <w:r>
        <w:rPr>
          <w:rFonts w:hint="eastAsia" w:ascii="仿宋_GB2312" w:hAnsi="仿宋_GB2312" w:eastAsia="仿宋_GB2312" w:cs="仿宋_GB2312"/>
          <w:b w:val="0"/>
          <w:bCs w:val="0"/>
          <w:color w:val="000000"/>
          <w:sz w:val="32"/>
          <w:szCs w:val="32"/>
          <w:u w:val="none"/>
          <w:lang w:val="en-US" w:eastAsia="zh-CN"/>
        </w:rPr>
        <w:t>1</w:t>
      </w:r>
      <w:r>
        <w:rPr>
          <w:rFonts w:hint="eastAsia" w:ascii="仿宋_GB2312" w:hAnsi="仿宋_GB2312" w:eastAsia="仿宋_GB2312" w:cs="仿宋_GB2312"/>
          <w:b w:val="0"/>
          <w:bCs w:val="0"/>
          <w:color w:val="000000"/>
          <w:sz w:val="32"/>
          <w:szCs w:val="32"/>
          <w:u w:val="none"/>
        </w:rPr>
        <w:t xml:space="preserve"> 《工伤保险条例》</w:t>
      </w:r>
      <w:r>
        <w:rPr>
          <w:rFonts w:hint="eastAsia" w:ascii="仿宋_GB2312" w:hAnsi="仿宋_GB2312" w:eastAsia="仿宋_GB2312" w:cs="仿宋_GB2312"/>
          <w:b w:val="0"/>
          <w:bCs w:val="0"/>
          <w:color w:val="000000"/>
          <w:sz w:val="32"/>
          <w:szCs w:val="32"/>
          <w:u w:val="none"/>
          <w:lang w:eastAsia="zh-CN"/>
        </w:rPr>
        <w:t>、</w:t>
      </w:r>
      <w:r>
        <w:rPr>
          <w:rFonts w:hint="eastAsia" w:ascii="仿宋_GB2312" w:hAnsi="仿宋_GB2312" w:eastAsia="仿宋_GB2312" w:cs="仿宋_GB2312"/>
          <w:b w:val="0"/>
          <w:bCs w:val="0"/>
          <w:color w:val="000000"/>
          <w:sz w:val="32"/>
          <w:szCs w:val="32"/>
          <w:u w:val="none"/>
        </w:rPr>
        <w:t>《工伤认定办法》</w:t>
      </w:r>
      <w:r>
        <w:rPr>
          <w:rFonts w:hint="eastAsia" w:ascii="仿宋_GB2312" w:hAnsi="仿宋_GB2312" w:cs="仿宋_GB2312"/>
          <w:b w:val="0"/>
          <w:bCs w:val="0"/>
          <w:color w:val="000000"/>
          <w:sz w:val="32"/>
          <w:szCs w:val="32"/>
          <w:u w:val="none"/>
          <w:lang w:eastAsia="zh-CN"/>
        </w:rPr>
        <w:t>。</w:t>
      </w:r>
    </w:p>
    <w:p>
      <w:pPr>
        <w:spacing w:line="600" w:lineRule="exact"/>
        <w:ind w:firstLine="640" w:firstLineChars="200"/>
        <w:rPr>
          <w:rFonts w:hint="eastAsia" w:ascii="仿宋_GB2312" w:hAnsi="仿宋_GB2312" w:eastAsia="仿宋_GB2312" w:cs="仿宋_GB2312"/>
          <w:b w:val="0"/>
          <w:bCs w:val="0"/>
          <w:color w:val="000000"/>
          <w:sz w:val="32"/>
          <w:szCs w:val="32"/>
          <w:u w:val="none"/>
          <w:lang w:eastAsia="zh-CN"/>
        </w:rPr>
      </w:pPr>
      <w:r>
        <w:rPr>
          <w:rFonts w:hint="eastAsia" w:ascii="仿宋_GB2312" w:hAnsi="仿宋_GB2312" w:eastAsia="仿宋_GB2312" w:cs="仿宋_GB2312"/>
          <w:b w:val="0"/>
          <w:bCs w:val="0"/>
          <w:color w:val="000000"/>
          <w:sz w:val="32"/>
          <w:szCs w:val="32"/>
          <w:u w:val="none"/>
        </w:rPr>
        <w:t>2.</w:t>
      </w:r>
      <w:r>
        <w:rPr>
          <w:rFonts w:hint="eastAsia" w:ascii="仿宋_GB2312" w:hAnsi="仿宋_GB2312" w:eastAsia="仿宋_GB2312" w:cs="仿宋_GB2312"/>
          <w:b w:val="0"/>
          <w:bCs w:val="0"/>
          <w:color w:val="000000"/>
          <w:sz w:val="32"/>
          <w:szCs w:val="32"/>
          <w:u w:val="none"/>
          <w:lang w:val="en-US" w:eastAsia="zh-CN"/>
        </w:rPr>
        <w:t>9</w:t>
      </w:r>
      <w:r>
        <w:rPr>
          <w:rFonts w:hint="eastAsia" w:ascii="仿宋_GB2312" w:hAnsi="仿宋_GB2312" w:eastAsia="仿宋_GB2312" w:cs="仿宋_GB2312"/>
          <w:b w:val="0"/>
          <w:bCs w:val="0"/>
          <w:color w:val="000000"/>
          <w:sz w:val="32"/>
          <w:szCs w:val="32"/>
          <w:u w:val="none"/>
        </w:rPr>
        <w:t>.2 《</w:t>
      </w:r>
      <w:r>
        <w:rPr>
          <w:rFonts w:hint="eastAsia" w:ascii="仿宋_GB2312" w:hAnsi="仿宋_GB2312" w:eastAsia="仿宋_GB2312" w:cs="仿宋_GB2312"/>
          <w:b w:val="0"/>
          <w:bCs w:val="0"/>
          <w:color w:val="000000"/>
          <w:sz w:val="32"/>
          <w:szCs w:val="32"/>
          <w:u w:val="none"/>
          <w:lang w:eastAsia="zh-CN"/>
        </w:rPr>
        <w:t>福建省</w:t>
      </w:r>
      <w:r>
        <w:rPr>
          <w:rFonts w:hint="eastAsia" w:ascii="仿宋_GB2312" w:hAnsi="仿宋_GB2312" w:eastAsia="仿宋_GB2312" w:cs="仿宋_GB2312"/>
          <w:b w:val="0"/>
          <w:bCs w:val="0"/>
          <w:color w:val="000000"/>
          <w:sz w:val="32"/>
          <w:szCs w:val="32"/>
          <w:u w:val="none"/>
        </w:rPr>
        <w:t>工伤预防五年行动计划</w:t>
      </w:r>
      <w:r>
        <w:rPr>
          <w:rFonts w:hint="eastAsia" w:ascii="仿宋_GB2312" w:hAnsi="仿宋_GB2312" w:eastAsia="仿宋_GB2312" w:cs="仿宋_GB2312"/>
          <w:b w:val="0"/>
          <w:bCs w:val="0"/>
          <w:color w:val="000000"/>
          <w:sz w:val="32"/>
          <w:szCs w:val="32"/>
          <w:u w:val="none"/>
          <w:lang w:eastAsia="zh-CN"/>
        </w:rPr>
        <w:t>（</w:t>
      </w:r>
      <w:r>
        <w:rPr>
          <w:rFonts w:hint="eastAsia" w:ascii="仿宋_GB2312" w:hAnsi="仿宋_GB2312" w:eastAsia="仿宋_GB2312" w:cs="仿宋_GB2312"/>
          <w:b w:val="0"/>
          <w:bCs w:val="0"/>
          <w:color w:val="000000"/>
          <w:sz w:val="32"/>
          <w:szCs w:val="32"/>
          <w:u w:val="none"/>
          <w:lang w:val="en-US" w:eastAsia="zh-CN"/>
        </w:rPr>
        <w:t>2021-2025年</w:t>
      </w:r>
      <w:r>
        <w:rPr>
          <w:rFonts w:hint="eastAsia" w:ascii="仿宋_GB2312" w:hAnsi="仿宋_GB2312" w:eastAsia="仿宋_GB2312" w:cs="仿宋_GB2312"/>
          <w:b w:val="0"/>
          <w:bCs w:val="0"/>
          <w:color w:val="000000"/>
          <w:sz w:val="32"/>
          <w:szCs w:val="32"/>
          <w:u w:val="none"/>
          <w:lang w:eastAsia="zh-CN"/>
        </w:rPr>
        <w:t>）实施方案</w:t>
      </w:r>
      <w:r>
        <w:rPr>
          <w:rFonts w:hint="eastAsia" w:ascii="仿宋_GB2312" w:hAnsi="仿宋_GB2312" w:eastAsia="仿宋_GB2312" w:cs="仿宋_GB2312"/>
          <w:b w:val="0"/>
          <w:bCs w:val="0"/>
          <w:color w:val="000000"/>
          <w:sz w:val="32"/>
          <w:szCs w:val="32"/>
          <w:u w:val="none"/>
        </w:rPr>
        <w:t>》对工伤预防的要求</w:t>
      </w:r>
      <w:r>
        <w:rPr>
          <w:rFonts w:hint="eastAsia" w:ascii="仿宋_GB2312" w:hAnsi="仿宋_GB2312" w:cs="仿宋_GB2312"/>
          <w:b w:val="0"/>
          <w:bCs w:val="0"/>
          <w:color w:val="000000"/>
          <w:sz w:val="32"/>
          <w:szCs w:val="32"/>
          <w:u w:val="none"/>
          <w:lang w:eastAsia="zh-CN"/>
        </w:rPr>
        <w:t>。</w:t>
      </w: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3 培训学时安排</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根据企业特点、培训人员、培训内容、工伤预防费等情况，科学确定危险化学品企业专职安全管理人员培训时长和线上线下分布，可参考下表设置内容模块和具体课程。</w:t>
      </w:r>
    </w:p>
    <w:tbl>
      <w:tblPr>
        <w:tblStyle w:val="4"/>
        <w:tblW w:w="8522" w:type="dxa"/>
        <w:jc w:val="center"/>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460"/>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序号</w:t>
            </w:r>
          </w:p>
        </w:tc>
        <w:tc>
          <w:tcPr>
            <w:tcW w:w="5460" w:type="dxa"/>
            <w:vAlign w:val="center"/>
          </w:tcPr>
          <w:p>
            <w:pPr>
              <w:spacing w:line="6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培训内容</w:t>
            </w:r>
          </w:p>
        </w:tc>
        <w:tc>
          <w:tcPr>
            <w:tcW w:w="2111" w:type="dxa"/>
            <w:vAlign w:val="center"/>
          </w:tcPr>
          <w:p>
            <w:pPr>
              <w:spacing w:line="6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学时（小时）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5460" w:type="dxa"/>
            <w:vAlign w:val="center"/>
          </w:tcPr>
          <w:p>
            <w:pPr>
              <w:pStyle w:val="5"/>
              <w:spacing w:before="0" w:line="341" w:lineRule="exact"/>
              <w:jc w:val="left"/>
              <w:rPr>
                <w:rFonts w:hint="eastAsia"/>
                <w:color w:val="000000"/>
                <w:sz w:val="28"/>
                <w:szCs w:val="28"/>
              </w:rPr>
            </w:pPr>
            <w:r>
              <w:rPr>
                <w:rFonts w:hint="eastAsia"/>
                <w:sz w:val="28"/>
                <w:szCs w:val="28"/>
              </w:rPr>
              <w:t>安全生产相关法律法规及政策</w:t>
            </w:r>
          </w:p>
        </w:tc>
        <w:tc>
          <w:tcPr>
            <w:tcW w:w="2111" w:type="dxa"/>
            <w:vAlign w:val="top"/>
          </w:tcPr>
          <w:p>
            <w:pPr>
              <w:pStyle w:val="5"/>
              <w:spacing w:before="0"/>
              <w:ind w:left="8"/>
              <w:rPr>
                <w:rFonts w:hint="eastAsia"/>
                <w:color w:val="000000"/>
                <w:sz w:val="28"/>
                <w:szCs w:val="28"/>
              </w:rPr>
            </w:pPr>
            <w:r>
              <w:rPr>
                <w:rFonts w:hint="eastAsia"/>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5460" w:type="dxa"/>
            <w:vAlign w:val="center"/>
          </w:tcPr>
          <w:p>
            <w:pPr>
              <w:pStyle w:val="5"/>
              <w:spacing w:before="0" w:line="341" w:lineRule="exact"/>
              <w:jc w:val="left"/>
              <w:rPr>
                <w:rFonts w:hint="eastAsia"/>
                <w:color w:val="000000"/>
                <w:sz w:val="28"/>
                <w:szCs w:val="28"/>
              </w:rPr>
            </w:pPr>
            <w:r>
              <w:rPr>
                <w:rFonts w:hint="eastAsia"/>
                <w:sz w:val="28"/>
                <w:szCs w:val="28"/>
              </w:rPr>
              <w:t>安全领导力</w:t>
            </w:r>
          </w:p>
        </w:tc>
        <w:tc>
          <w:tcPr>
            <w:tcW w:w="2111" w:type="dxa"/>
            <w:vAlign w:val="top"/>
          </w:tcPr>
          <w:p>
            <w:pPr>
              <w:pStyle w:val="5"/>
              <w:spacing w:before="0"/>
              <w:ind w:left="226" w:right="216"/>
              <w:rPr>
                <w:rFonts w:hint="eastAsia"/>
                <w:color w:val="000000"/>
                <w:sz w:val="28"/>
                <w:szCs w:val="28"/>
              </w:rPr>
            </w:pPr>
            <w:r>
              <w:rPr>
                <w:rFonts w:hint="eastAsia"/>
                <w:sz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5460" w:type="dxa"/>
            <w:vAlign w:val="center"/>
          </w:tcPr>
          <w:p>
            <w:pPr>
              <w:pStyle w:val="5"/>
              <w:spacing w:before="0" w:line="341" w:lineRule="exact"/>
              <w:jc w:val="left"/>
              <w:rPr>
                <w:rFonts w:hint="eastAsia"/>
                <w:color w:val="000000"/>
                <w:sz w:val="28"/>
                <w:szCs w:val="28"/>
              </w:rPr>
            </w:pPr>
            <w:r>
              <w:rPr>
                <w:rFonts w:hint="eastAsia"/>
                <w:sz w:val="28"/>
                <w:szCs w:val="28"/>
              </w:rPr>
              <w:t>重大风险管控和重大危险源管理</w:t>
            </w:r>
          </w:p>
        </w:tc>
        <w:tc>
          <w:tcPr>
            <w:tcW w:w="2111" w:type="dxa"/>
            <w:vAlign w:val="top"/>
          </w:tcPr>
          <w:p>
            <w:pPr>
              <w:pStyle w:val="5"/>
              <w:spacing w:before="0"/>
              <w:ind w:left="8"/>
              <w:rPr>
                <w:rFonts w:hint="eastAsia"/>
                <w:color w:val="000000"/>
                <w:sz w:val="28"/>
                <w:szCs w:val="28"/>
              </w:rPr>
            </w:pPr>
            <w:r>
              <w:rPr>
                <w:rFonts w:hint="eastAsia"/>
                <w:sz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5460" w:type="dxa"/>
            <w:vAlign w:val="center"/>
          </w:tcPr>
          <w:p>
            <w:pPr>
              <w:pStyle w:val="5"/>
              <w:spacing w:before="0" w:line="341" w:lineRule="exact"/>
              <w:jc w:val="left"/>
              <w:rPr>
                <w:rFonts w:hint="eastAsia"/>
                <w:color w:val="000000"/>
                <w:sz w:val="28"/>
                <w:szCs w:val="28"/>
              </w:rPr>
            </w:pPr>
            <w:r>
              <w:rPr>
                <w:rFonts w:hint="eastAsia"/>
                <w:sz w:val="28"/>
                <w:szCs w:val="28"/>
              </w:rPr>
              <w:t>职业危害及预防</w:t>
            </w:r>
          </w:p>
        </w:tc>
        <w:tc>
          <w:tcPr>
            <w:tcW w:w="2111" w:type="dxa"/>
            <w:vAlign w:val="top"/>
          </w:tcPr>
          <w:p>
            <w:pPr>
              <w:pStyle w:val="5"/>
              <w:spacing w:before="0"/>
              <w:ind w:left="8"/>
              <w:rPr>
                <w:rFonts w:hint="eastAsia"/>
                <w:color w:val="000000"/>
                <w:sz w:val="28"/>
                <w:szCs w:val="28"/>
              </w:rPr>
            </w:pPr>
            <w:r>
              <w:rPr>
                <w:rFonts w:hint="eastAsia"/>
                <w:sz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5460" w:type="dxa"/>
            <w:vAlign w:val="center"/>
          </w:tcPr>
          <w:p>
            <w:pPr>
              <w:pStyle w:val="5"/>
              <w:spacing w:before="0" w:line="341" w:lineRule="exact"/>
              <w:jc w:val="left"/>
              <w:rPr>
                <w:rFonts w:hint="eastAsia"/>
                <w:color w:val="000000"/>
                <w:sz w:val="28"/>
                <w:szCs w:val="28"/>
              </w:rPr>
            </w:pPr>
            <w:r>
              <w:rPr>
                <w:rFonts w:hint="eastAsia"/>
                <w:sz w:val="28"/>
                <w:szCs w:val="28"/>
              </w:rPr>
              <w:t>事故、事件管理</w:t>
            </w:r>
          </w:p>
        </w:tc>
        <w:tc>
          <w:tcPr>
            <w:tcW w:w="2111" w:type="dxa"/>
            <w:vAlign w:val="top"/>
          </w:tcPr>
          <w:p>
            <w:pPr>
              <w:pStyle w:val="5"/>
              <w:spacing w:before="0"/>
              <w:ind w:left="8"/>
              <w:rPr>
                <w:rFonts w:hint="eastAsia"/>
                <w:color w:val="000000"/>
                <w:sz w:val="28"/>
                <w:szCs w:val="28"/>
              </w:rPr>
            </w:pPr>
            <w:r>
              <w:rPr>
                <w:rFonts w:hint="eastAsia"/>
                <w:sz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p>
        </w:tc>
        <w:tc>
          <w:tcPr>
            <w:tcW w:w="5460" w:type="dxa"/>
            <w:vAlign w:val="center"/>
          </w:tcPr>
          <w:p>
            <w:pPr>
              <w:pStyle w:val="5"/>
              <w:spacing w:before="0" w:line="341" w:lineRule="exact"/>
              <w:jc w:val="left"/>
              <w:rPr>
                <w:rFonts w:hint="eastAsia"/>
                <w:color w:val="000000"/>
                <w:sz w:val="28"/>
                <w:szCs w:val="28"/>
              </w:rPr>
            </w:pPr>
            <w:r>
              <w:rPr>
                <w:rFonts w:hint="eastAsia"/>
                <w:sz w:val="28"/>
                <w:szCs w:val="28"/>
              </w:rPr>
              <w:t>应急管理</w:t>
            </w:r>
          </w:p>
        </w:tc>
        <w:tc>
          <w:tcPr>
            <w:tcW w:w="2111" w:type="dxa"/>
            <w:vAlign w:val="top"/>
          </w:tcPr>
          <w:p>
            <w:pPr>
              <w:pStyle w:val="5"/>
              <w:spacing w:before="0"/>
              <w:ind w:left="8"/>
              <w:rPr>
                <w:rFonts w:hint="eastAsia"/>
                <w:color w:val="000000"/>
                <w:sz w:val="28"/>
                <w:szCs w:val="28"/>
              </w:rPr>
            </w:pPr>
            <w:r>
              <w:rPr>
                <w:rFonts w:hint="eastAsia"/>
                <w:sz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w:t>
            </w:r>
          </w:p>
        </w:tc>
        <w:tc>
          <w:tcPr>
            <w:tcW w:w="5460" w:type="dxa"/>
            <w:vAlign w:val="center"/>
          </w:tcPr>
          <w:p>
            <w:pPr>
              <w:pStyle w:val="5"/>
              <w:spacing w:before="0" w:line="344" w:lineRule="exact"/>
              <w:jc w:val="left"/>
              <w:rPr>
                <w:rFonts w:hint="eastAsia"/>
                <w:color w:val="000000"/>
                <w:sz w:val="28"/>
                <w:szCs w:val="28"/>
              </w:rPr>
            </w:pPr>
            <w:r>
              <w:rPr>
                <w:rFonts w:hint="eastAsia"/>
                <w:sz w:val="28"/>
                <w:szCs w:val="28"/>
              </w:rPr>
              <w:t>危险化学品工伤事故形势及典型事故案例</w:t>
            </w:r>
          </w:p>
        </w:tc>
        <w:tc>
          <w:tcPr>
            <w:tcW w:w="2111" w:type="dxa"/>
            <w:vAlign w:val="top"/>
          </w:tcPr>
          <w:p>
            <w:pPr>
              <w:pStyle w:val="5"/>
              <w:spacing w:before="0"/>
              <w:ind w:left="8"/>
              <w:rPr>
                <w:rFonts w:hint="eastAsia"/>
                <w:color w:val="000000"/>
                <w:sz w:val="28"/>
                <w:szCs w:val="28"/>
              </w:rPr>
            </w:pPr>
            <w:r>
              <w:rPr>
                <w:rFonts w:hint="eastAsia"/>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w:t>
            </w:r>
          </w:p>
        </w:tc>
        <w:tc>
          <w:tcPr>
            <w:tcW w:w="5460" w:type="dxa"/>
            <w:vAlign w:val="center"/>
          </w:tcPr>
          <w:p>
            <w:pPr>
              <w:pStyle w:val="5"/>
              <w:spacing w:before="0" w:line="341" w:lineRule="exact"/>
              <w:jc w:val="left"/>
              <w:rPr>
                <w:rFonts w:hint="eastAsia"/>
                <w:color w:val="000000"/>
                <w:sz w:val="28"/>
                <w:szCs w:val="28"/>
              </w:rPr>
            </w:pPr>
            <w:r>
              <w:rPr>
                <w:rFonts w:hint="eastAsia"/>
                <w:sz w:val="28"/>
                <w:szCs w:val="28"/>
              </w:rPr>
              <w:t>国内外有关先进管理理论和方法</w:t>
            </w:r>
          </w:p>
        </w:tc>
        <w:tc>
          <w:tcPr>
            <w:tcW w:w="2111" w:type="dxa"/>
            <w:vAlign w:val="top"/>
          </w:tcPr>
          <w:p>
            <w:pPr>
              <w:pStyle w:val="5"/>
              <w:spacing w:before="0"/>
              <w:ind w:left="8"/>
              <w:rPr>
                <w:rFonts w:hint="eastAsia"/>
                <w:color w:val="000000"/>
                <w:sz w:val="28"/>
                <w:szCs w:val="28"/>
              </w:rPr>
            </w:pPr>
            <w:r>
              <w:rPr>
                <w:rFonts w:hint="eastAsia"/>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w:t>
            </w:r>
          </w:p>
        </w:tc>
        <w:tc>
          <w:tcPr>
            <w:tcW w:w="5460" w:type="dxa"/>
            <w:vAlign w:val="center"/>
          </w:tcPr>
          <w:p>
            <w:pPr>
              <w:pStyle w:val="5"/>
              <w:spacing w:before="0" w:line="344" w:lineRule="exact"/>
              <w:jc w:val="left"/>
              <w:rPr>
                <w:rFonts w:hint="eastAsia"/>
                <w:color w:val="000000"/>
                <w:sz w:val="28"/>
                <w:szCs w:val="28"/>
              </w:rPr>
            </w:pPr>
            <w:r>
              <w:rPr>
                <w:rFonts w:hint="eastAsia"/>
                <w:sz w:val="28"/>
                <w:szCs w:val="28"/>
              </w:rPr>
              <w:t>工伤保险和工伤预防政策的相关内容</w:t>
            </w:r>
          </w:p>
        </w:tc>
        <w:tc>
          <w:tcPr>
            <w:tcW w:w="2111" w:type="dxa"/>
            <w:vAlign w:val="top"/>
          </w:tcPr>
          <w:p>
            <w:pPr>
              <w:pStyle w:val="5"/>
              <w:spacing w:before="0"/>
              <w:ind w:left="8"/>
              <w:rPr>
                <w:rFonts w:hint="eastAsia"/>
                <w:color w:val="000000"/>
                <w:sz w:val="28"/>
                <w:szCs w:val="28"/>
              </w:rPr>
            </w:pPr>
            <w:r>
              <w:rPr>
                <w:rFonts w:hint="eastAsia"/>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1" w:type="dxa"/>
            <w:gridSpan w:val="2"/>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合计</w:t>
            </w:r>
          </w:p>
        </w:tc>
        <w:tc>
          <w:tcPr>
            <w:tcW w:w="2111" w:type="dxa"/>
            <w:vAlign w:val="top"/>
          </w:tcPr>
          <w:p>
            <w:pPr>
              <w:pStyle w:val="5"/>
              <w:spacing w:before="0"/>
              <w:ind w:left="226" w:right="216"/>
              <w:rPr>
                <w:rFonts w:hint="eastAsia"/>
                <w:color w:val="000000"/>
                <w:sz w:val="28"/>
                <w:szCs w:val="28"/>
              </w:rPr>
            </w:pPr>
            <w:r>
              <w:rPr>
                <w:rFonts w:hint="eastAsia"/>
                <w:sz w:val="28"/>
              </w:rPr>
              <w:t>48</w:t>
            </w:r>
          </w:p>
        </w:tc>
      </w:tr>
    </w:tbl>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4 考核要点</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熟悉习近平总书记关于安全生产的重要论述，了解国家危险化学品安全生产方针政策，熟悉《安全生产法》</w:t>
      </w:r>
      <w:r>
        <w:rPr>
          <w:rFonts w:hint="eastAsia" w:ascii="仿宋_GB2312" w:hAnsi="仿宋_GB2312" w:cs="仿宋_GB2312"/>
          <w:color w:val="000000"/>
          <w:sz w:val="32"/>
          <w:szCs w:val="32"/>
          <w:lang w:eastAsia="zh-CN"/>
        </w:rPr>
        <w:t>《中华人民共和国刑法》</w:t>
      </w:r>
      <w:r>
        <w:rPr>
          <w:rFonts w:ascii="仿宋_GB2312" w:hAnsi="仿宋_GB2312" w:eastAsia="仿宋_GB2312" w:cs="仿宋_GB2312"/>
          <w:color w:val="000000"/>
          <w:sz w:val="32"/>
          <w:szCs w:val="32"/>
        </w:rPr>
        <w:t>对企业安全生产的要求，了解其他有关法律对企业安全生产的要求。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熟悉《危险化学品安全管理条例》等法规、部门规章和规范性文件对企业安全生产的要求，了解社会保险法、《工伤保险条例》等政策法规以及工伤预防的有关要求。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掌握安全生产分管负责人安全责任；熟悉安全领导力的基本要素；掌握企业全员安全生产责任制建设要求。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掌握安全生产管理机构、专职安全生产管理人员、注册安全工程师等配备要求，掌握保证安全生产投入的有效实施的有关规定。</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4.5</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熟悉安全生产标准化等管理体系的建设及运行要求。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4.6</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熟悉企业安全文化建设及运行要求。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4.7</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掌握本单位安全生产规章制度、操作规程组织制定并实施的要求。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4.8</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熟悉安全生产教育和培训的要求；了解现代教育培训基本方法；了解企业安全培训空间建设与应用的基本要求。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4.9</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掌握安全风险分级管控和隐患排查治理双重预防工作机制的建立与实施要求。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4.10</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掌握危险化学品重大危险源管理要求。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掌握试生产和开停车、高风险作业、承包商管理、变更管理的主要风险和管控措施。</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了解职业病危害因素及危害特性，熟悉个体防护装备的分类、选用和管理要求。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掌握应急预案的编制、评审、备案、修订、演练及评估等要求。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掌握应急体系建设及运行。</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4.15</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掌握危险化学品安全措施及事故应急处置原则。</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4.16</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掌握事故、事件管理及持续改进要求。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4.17</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掌握工伤事故报告和调查处理的有关规定。</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4.18</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了解危险化学品工伤事故形势及典型事故案例。</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4.19</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了解国内外有关先进管理理论和方法。</w:t>
      </w:r>
    </w:p>
    <w:p>
      <w:pPr>
        <w:spacing w:line="600" w:lineRule="exact"/>
        <w:ind w:firstLine="640" w:firstLineChars="200"/>
        <w:rPr>
          <w:rFonts w:ascii="仿宋_GB2312" w:hAnsi="仿宋_GB2312" w:eastAsia="仿宋_GB2312" w:cs="仿宋_GB2312"/>
          <w:color w:val="000000"/>
          <w:sz w:val="32"/>
          <w:szCs w:val="32"/>
        </w:rPr>
        <w:sectPr>
          <w:pgSz w:w="11906" w:h="16838"/>
          <w:pgMar w:top="2098" w:right="1417" w:bottom="1587" w:left="1587" w:header="851" w:footer="1361" w:gutter="0"/>
          <w:pgNumType w:fmt="numberInDash"/>
          <w:cols w:space="720" w:num="1"/>
          <w:rtlGutter w:val="0"/>
          <w:docGrid w:type="lines" w:linePitch="438" w:charSpace="0"/>
        </w:sectPr>
      </w:pPr>
    </w:p>
    <w:p>
      <w:pPr>
        <w:spacing w:line="60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spacing w:line="600" w:lineRule="exact"/>
        <w:jc w:val="center"/>
        <w:rPr>
          <w:rFonts w:hint="eastAsia" w:ascii="方正小标宋简体" w:hAnsi="方正小标宋简体" w:eastAsia="方正小标宋简体" w:cs="方正小标宋简体"/>
          <w:color w:val="000000"/>
          <w:sz w:val="44"/>
          <w:szCs w:val="44"/>
        </w:rPr>
      </w:pPr>
    </w:p>
    <w:p>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危险化学品企业专职安全管理人员</w:t>
      </w:r>
    </w:p>
    <w:p>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工伤预防能力提升通用培训大纲</w:t>
      </w:r>
    </w:p>
    <w:p>
      <w:pPr>
        <w:spacing w:line="600" w:lineRule="exact"/>
        <w:ind w:firstLine="640" w:firstLineChars="200"/>
        <w:rPr>
          <w:rFonts w:ascii="仿宋_GB2312" w:hAnsi="仿宋_GB2312" w:eastAsia="仿宋_GB2312" w:cs="仿宋_GB2312"/>
          <w:color w:val="000000"/>
          <w:sz w:val="32"/>
          <w:szCs w:val="32"/>
        </w:rPr>
      </w:pP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1 培训要求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按照《关于实施危险化学品企业工伤预防能力提升培训工程的通知》要求，对危险化学品重点企业专职安全管理人员进行全覆盖培训，2024年底前轮训一遍。根据工伤预防费情况，各地可适当扩大轮训范围。</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专职安全管理人员培训24-48学时，培训方式采取线上培训与线下培训相结合，其中线下培训不得少于总学时的60%，着重提升专业安全管理和安全风险评估管控工具使用能力。</w:t>
      </w:r>
    </w:p>
    <w:p>
      <w:pPr>
        <w:spacing w:line="600" w:lineRule="exact"/>
        <w:ind w:firstLine="640" w:firstLineChars="200"/>
        <w:rPr>
          <w:rFonts w:ascii="黑体" w:hAnsi="黑体" w:eastAsia="黑体" w:cs="黑体"/>
          <w:color w:val="000000"/>
          <w:sz w:val="32"/>
          <w:szCs w:val="32"/>
        </w:rPr>
      </w:pPr>
      <w:r>
        <w:rPr>
          <w:rFonts w:ascii="黑体" w:hAnsi="黑体" w:eastAsia="黑体" w:cs="黑体"/>
          <w:color w:val="000000"/>
          <w:sz w:val="32"/>
          <w:szCs w:val="32"/>
        </w:rPr>
        <w:t>2</w:t>
      </w:r>
      <w:r>
        <w:rPr>
          <w:rFonts w:hint="eastAsia" w:ascii="黑体" w:hAnsi="黑体" w:eastAsia="黑体" w:cs="黑体"/>
          <w:color w:val="000000"/>
          <w:sz w:val="32"/>
          <w:szCs w:val="32"/>
        </w:rPr>
        <w:t xml:space="preserve"> </w:t>
      </w:r>
      <w:r>
        <w:rPr>
          <w:rFonts w:ascii="黑体" w:hAnsi="黑体" w:eastAsia="黑体" w:cs="黑体"/>
          <w:color w:val="000000"/>
          <w:sz w:val="32"/>
          <w:szCs w:val="32"/>
        </w:rPr>
        <w:t>培训内容</w:t>
      </w:r>
    </w:p>
    <w:p>
      <w:pPr>
        <w:spacing w:line="60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2.1 工伤事故预防相关法律法规及政策</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2.1.1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习近平总书记关于安全生产的重要论述。</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2.1.2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《安全生产法》</w:t>
      </w:r>
      <w:r>
        <w:rPr>
          <w:rFonts w:hint="eastAsia" w:ascii="仿宋_GB2312" w:hAnsi="仿宋_GB2312" w:cs="仿宋_GB2312"/>
          <w:color w:val="000000"/>
          <w:sz w:val="32"/>
          <w:szCs w:val="32"/>
          <w:lang w:eastAsia="zh-CN"/>
        </w:rPr>
        <w:t>《中华人民共和国刑法》</w:t>
      </w:r>
      <w:r>
        <w:rPr>
          <w:rFonts w:ascii="仿宋_GB2312" w:hAnsi="仿宋_GB2312" w:eastAsia="仿宋_GB2312" w:cs="仿宋_GB2312"/>
          <w:color w:val="000000"/>
          <w:sz w:val="32"/>
          <w:szCs w:val="32"/>
        </w:rPr>
        <w:t>及其他有关法律对企业安全生产的要求。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2.1.3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《危险化学品安全管理条例》《生产安全事故应急条例》《关于全面加强危险化学品安全生产工作的意见》《危险化学品安全专项整治三年行动实施方案》等法规、文件对企业安全生产的要求。</w:t>
      </w:r>
    </w:p>
    <w:p>
      <w:pPr>
        <w:spacing w:line="60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2.2</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安全生产管理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全员安全生产责任制建设要求，专职安全生产管理人员的法定职责。</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企业安全生产规章制度、操作规程的编制及实施要求。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安全风险分级管控和隐患排查治理双重预防工作机制的实施要求。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安全生产标准化等管理体系的建设及运行要求。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2.2.5</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危险化学品危险源辨识和评估方法；“两重点一重大”的管控措施及管理要求；关键装置、要害部位的主要风险及管控要求。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2.2.6</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危险化学品特殊作业管理要求。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2.2.7</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变更管理要求。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2.2.8</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安全生产教育和培训的要求；现代教育培训基本方法；企业安全培训空间应用的基本要求。</w:t>
      </w:r>
    </w:p>
    <w:p>
      <w:pPr>
        <w:spacing w:line="60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2.3</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安全生产技术</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2.3.1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危险化学品安全基础知识。危险化学品的燃烧爆炸类型和过程；危险化学品燃烧爆炸事故的危害；危险化学品事故的控制和防范措施；泄漏控制与销毁处置技术；危险化学品危害及防护措施。</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2.3.2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企业防火防爆技术。火灾爆炸预防基本原则；点火源及其控制、爆炸控制、防火防爆安全装置及技术。</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2.3.3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设备、电气、仪表基础知识；安全设施、特种设备、安全仪表系统的基本管理要求。</w:t>
      </w:r>
    </w:p>
    <w:p>
      <w:pPr>
        <w:spacing w:line="60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2.4</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职业危害及预防</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2.4.1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危险化学品企业职业病危害因素及危害特性。</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2.4.2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个体防护装备分类、选用和管理要求及岗位配备要求。</w:t>
      </w:r>
    </w:p>
    <w:p>
      <w:pPr>
        <w:spacing w:line="60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2.5</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应急管理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2.5.1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应急救援预案编制、评审、备案、修订、演练及评估等要求。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2.5.2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应急体系建设及运行。</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2.5.3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危险化学品安全措施及事故应急处置原则。</w:t>
      </w:r>
    </w:p>
    <w:p>
      <w:pPr>
        <w:spacing w:line="60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2.6</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事故、事件管理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2.6.1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事故、事件管理及持续改进要求。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2.6.2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工伤事故报告和调查处理的有关规定。</w:t>
      </w:r>
    </w:p>
    <w:p>
      <w:pPr>
        <w:spacing w:line="60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2.7</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危险化学品工伤事故形势及典型事故案例</w:t>
      </w:r>
    </w:p>
    <w:p>
      <w:pPr>
        <w:spacing w:line="60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2.8</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国内外有关先进管理理论和方法</w:t>
      </w:r>
    </w:p>
    <w:p>
      <w:pPr>
        <w:spacing w:line="600" w:lineRule="exact"/>
        <w:ind w:firstLine="643" w:firstLineChars="200"/>
        <w:rPr>
          <w:rFonts w:hint="eastAsia" w:ascii="楷体_GB2312" w:hAnsi="楷体_GB2312" w:eastAsia="楷体_GB2312" w:cs="楷体_GB2312"/>
          <w:b/>
          <w:bCs/>
          <w:color w:val="000000"/>
          <w:sz w:val="32"/>
          <w:szCs w:val="32"/>
          <w:u w:val="none"/>
        </w:rPr>
      </w:pPr>
      <w:r>
        <w:rPr>
          <w:rFonts w:ascii="楷体_GB2312" w:hAnsi="楷体_GB2312" w:eastAsia="楷体_GB2312" w:cs="楷体_GB2312"/>
          <w:b/>
          <w:bCs/>
          <w:color w:val="000000"/>
          <w:sz w:val="32"/>
          <w:szCs w:val="32"/>
        </w:rPr>
        <w:t>2.9</w:t>
      </w:r>
      <w:r>
        <w:rPr>
          <w:rFonts w:hint="eastAsia" w:ascii="楷体_GB2312" w:hAnsi="楷体_GB2312" w:eastAsia="楷体_GB2312" w:cs="楷体_GB2312"/>
          <w:b/>
          <w:bCs/>
          <w:color w:val="000000"/>
          <w:sz w:val="32"/>
          <w:szCs w:val="32"/>
        </w:rPr>
        <w:t xml:space="preserve"> </w:t>
      </w:r>
      <w:r>
        <w:rPr>
          <w:rFonts w:hint="eastAsia" w:ascii="楷体_GB2312" w:hAnsi="楷体_GB2312" w:eastAsia="楷体_GB2312" w:cs="楷体_GB2312"/>
          <w:b/>
          <w:bCs/>
          <w:color w:val="000000"/>
          <w:sz w:val="32"/>
          <w:szCs w:val="32"/>
          <w:u w:val="none"/>
        </w:rPr>
        <w:t>工伤保险和工伤预防政策</w:t>
      </w:r>
    </w:p>
    <w:p>
      <w:pPr>
        <w:spacing w:line="600" w:lineRule="exact"/>
        <w:ind w:firstLine="640" w:firstLineChars="200"/>
        <w:rPr>
          <w:rFonts w:hint="eastAsia" w:ascii="仿宋_GB2312" w:hAnsi="仿宋_GB2312" w:eastAsia="仿宋_GB2312" w:cs="仿宋_GB2312"/>
          <w:b w:val="0"/>
          <w:bCs w:val="0"/>
          <w:color w:val="000000"/>
          <w:sz w:val="32"/>
          <w:szCs w:val="32"/>
          <w:u w:val="none"/>
          <w:lang w:eastAsia="zh-CN"/>
        </w:rPr>
      </w:pPr>
      <w:r>
        <w:rPr>
          <w:rFonts w:hint="eastAsia" w:ascii="仿宋_GB2312" w:hAnsi="仿宋_GB2312" w:eastAsia="仿宋_GB2312" w:cs="仿宋_GB2312"/>
          <w:b w:val="0"/>
          <w:bCs w:val="0"/>
          <w:color w:val="000000"/>
          <w:sz w:val="32"/>
          <w:szCs w:val="32"/>
          <w:u w:val="none"/>
        </w:rPr>
        <w:t>2.</w:t>
      </w:r>
      <w:r>
        <w:rPr>
          <w:rFonts w:hint="eastAsia" w:ascii="仿宋_GB2312" w:hAnsi="仿宋_GB2312" w:eastAsia="仿宋_GB2312" w:cs="仿宋_GB2312"/>
          <w:b w:val="0"/>
          <w:bCs w:val="0"/>
          <w:color w:val="000000"/>
          <w:sz w:val="32"/>
          <w:szCs w:val="32"/>
          <w:u w:val="none"/>
          <w:lang w:val="en-US" w:eastAsia="zh-CN"/>
        </w:rPr>
        <w:t>9</w:t>
      </w:r>
      <w:r>
        <w:rPr>
          <w:rFonts w:hint="eastAsia" w:ascii="仿宋_GB2312" w:hAnsi="仿宋_GB2312" w:eastAsia="仿宋_GB2312" w:cs="仿宋_GB2312"/>
          <w:b w:val="0"/>
          <w:bCs w:val="0"/>
          <w:color w:val="000000"/>
          <w:sz w:val="32"/>
          <w:szCs w:val="32"/>
          <w:u w:val="none"/>
        </w:rPr>
        <w:t>.</w:t>
      </w:r>
      <w:r>
        <w:rPr>
          <w:rFonts w:hint="eastAsia" w:ascii="仿宋_GB2312" w:hAnsi="仿宋_GB2312" w:eastAsia="仿宋_GB2312" w:cs="仿宋_GB2312"/>
          <w:b w:val="0"/>
          <w:bCs w:val="0"/>
          <w:color w:val="000000"/>
          <w:sz w:val="32"/>
          <w:szCs w:val="32"/>
          <w:u w:val="none"/>
          <w:lang w:val="en-US" w:eastAsia="zh-CN"/>
        </w:rPr>
        <w:t>1</w:t>
      </w:r>
      <w:r>
        <w:rPr>
          <w:rFonts w:hint="eastAsia" w:ascii="仿宋_GB2312" w:hAnsi="仿宋_GB2312" w:eastAsia="仿宋_GB2312" w:cs="仿宋_GB2312"/>
          <w:b w:val="0"/>
          <w:bCs w:val="0"/>
          <w:color w:val="000000"/>
          <w:sz w:val="32"/>
          <w:szCs w:val="32"/>
          <w:u w:val="none"/>
        </w:rPr>
        <w:t xml:space="preserve"> 《工伤保险条例》</w:t>
      </w:r>
      <w:r>
        <w:rPr>
          <w:rFonts w:hint="eastAsia" w:ascii="仿宋_GB2312" w:hAnsi="仿宋_GB2312" w:eastAsia="仿宋_GB2312" w:cs="仿宋_GB2312"/>
          <w:b w:val="0"/>
          <w:bCs w:val="0"/>
          <w:color w:val="000000"/>
          <w:sz w:val="32"/>
          <w:szCs w:val="32"/>
          <w:u w:val="none"/>
          <w:lang w:eastAsia="zh-CN"/>
        </w:rPr>
        <w:t>、</w:t>
      </w:r>
      <w:r>
        <w:rPr>
          <w:rFonts w:hint="eastAsia" w:ascii="仿宋_GB2312" w:hAnsi="仿宋_GB2312" w:eastAsia="仿宋_GB2312" w:cs="仿宋_GB2312"/>
          <w:b w:val="0"/>
          <w:bCs w:val="0"/>
          <w:color w:val="000000"/>
          <w:sz w:val="32"/>
          <w:szCs w:val="32"/>
          <w:u w:val="none"/>
        </w:rPr>
        <w:t>《工伤认定办法》</w:t>
      </w:r>
      <w:r>
        <w:rPr>
          <w:rFonts w:hint="eastAsia" w:ascii="仿宋_GB2312" w:hAnsi="仿宋_GB2312" w:cs="仿宋_GB2312"/>
          <w:b w:val="0"/>
          <w:bCs w:val="0"/>
          <w:color w:val="000000"/>
          <w:sz w:val="32"/>
          <w:szCs w:val="32"/>
          <w:u w:val="none"/>
          <w:lang w:eastAsia="zh-CN"/>
        </w:rPr>
        <w:t>。</w:t>
      </w:r>
    </w:p>
    <w:p>
      <w:pPr>
        <w:spacing w:line="600" w:lineRule="exact"/>
        <w:ind w:firstLine="640" w:firstLineChars="200"/>
        <w:rPr>
          <w:rFonts w:hint="eastAsia" w:ascii="仿宋_GB2312" w:hAnsi="仿宋_GB2312" w:eastAsia="仿宋_GB2312" w:cs="仿宋_GB2312"/>
          <w:b w:val="0"/>
          <w:bCs w:val="0"/>
          <w:color w:val="000000"/>
          <w:sz w:val="32"/>
          <w:szCs w:val="32"/>
          <w:u w:val="none"/>
          <w:lang w:eastAsia="zh-CN"/>
        </w:rPr>
      </w:pPr>
      <w:r>
        <w:rPr>
          <w:rFonts w:hint="eastAsia" w:ascii="仿宋_GB2312" w:hAnsi="仿宋_GB2312" w:eastAsia="仿宋_GB2312" w:cs="仿宋_GB2312"/>
          <w:b w:val="0"/>
          <w:bCs w:val="0"/>
          <w:color w:val="000000"/>
          <w:sz w:val="32"/>
          <w:szCs w:val="32"/>
          <w:u w:val="none"/>
        </w:rPr>
        <w:t>2.</w:t>
      </w:r>
      <w:r>
        <w:rPr>
          <w:rFonts w:hint="eastAsia" w:ascii="仿宋_GB2312" w:hAnsi="仿宋_GB2312" w:eastAsia="仿宋_GB2312" w:cs="仿宋_GB2312"/>
          <w:b w:val="0"/>
          <w:bCs w:val="0"/>
          <w:color w:val="000000"/>
          <w:sz w:val="32"/>
          <w:szCs w:val="32"/>
          <w:u w:val="none"/>
          <w:lang w:val="en-US" w:eastAsia="zh-CN"/>
        </w:rPr>
        <w:t>9</w:t>
      </w:r>
      <w:r>
        <w:rPr>
          <w:rFonts w:hint="eastAsia" w:ascii="仿宋_GB2312" w:hAnsi="仿宋_GB2312" w:eastAsia="仿宋_GB2312" w:cs="仿宋_GB2312"/>
          <w:b w:val="0"/>
          <w:bCs w:val="0"/>
          <w:color w:val="000000"/>
          <w:sz w:val="32"/>
          <w:szCs w:val="32"/>
          <w:u w:val="none"/>
        </w:rPr>
        <w:t>.2 《</w:t>
      </w:r>
      <w:r>
        <w:rPr>
          <w:rFonts w:hint="eastAsia" w:ascii="仿宋_GB2312" w:hAnsi="仿宋_GB2312" w:eastAsia="仿宋_GB2312" w:cs="仿宋_GB2312"/>
          <w:b w:val="0"/>
          <w:bCs w:val="0"/>
          <w:color w:val="000000"/>
          <w:sz w:val="32"/>
          <w:szCs w:val="32"/>
          <w:u w:val="none"/>
          <w:lang w:eastAsia="zh-CN"/>
        </w:rPr>
        <w:t>福建省</w:t>
      </w:r>
      <w:r>
        <w:rPr>
          <w:rFonts w:hint="eastAsia" w:ascii="仿宋_GB2312" w:hAnsi="仿宋_GB2312" w:eastAsia="仿宋_GB2312" w:cs="仿宋_GB2312"/>
          <w:b w:val="0"/>
          <w:bCs w:val="0"/>
          <w:color w:val="000000"/>
          <w:sz w:val="32"/>
          <w:szCs w:val="32"/>
          <w:u w:val="none"/>
        </w:rPr>
        <w:t>工伤预防五年行动计划</w:t>
      </w:r>
      <w:r>
        <w:rPr>
          <w:rFonts w:hint="eastAsia" w:ascii="仿宋_GB2312" w:hAnsi="仿宋_GB2312" w:eastAsia="仿宋_GB2312" w:cs="仿宋_GB2312"/>
          <w:b w:val="0"/>
          <w:bCs w:val="0"/>
          <w:color w:val="000000"/>
          <w:sz w:val="32"/>
          <w:szCs w:val="32"/>
          <w:u w:val="none"/>
          <w:lang w:eastAsia="zh-CN"/>
        </w:rPr>
        <w:t>（</w:t>
      </w:r>
      <w:r>
        <w:rPr>
          <w:rFonts w:hint="eastAsia" w:ascii="仿宋_GB2312" w:hAnsi="仿宋_GB2312" w:eastAsia="仿宋_GB2312" w:cs="仿宋_GB2312"/>
          <w:b w:val="0"/>
          <w:bCs w:val="0"/>
          <w:color w:val="000000"/>
          <w:sz w:val="32"/>
          <w:szCs w:val="32"/>
          <w:u w:val="none"/>
          <w:lang w:val="en-US" w:eastAsia="zh-CN"/>
        </w:rPr>
        <w:t>2021-2025年</w:t>
      </w:r>
      <w:r>
        <w:rPr>
          <w:rFonts w:hint="eastAsia" w:ascii="仿宋_GB2312" w:hAnsi="仿宋_GB2312" w:eastAsia="仿宋_GB2312" w:cs="仿宋_GB2312"/>
          <w:b w:val="0"/>
          <w:bCs w:val="0"/>
          <w:color w:val="000000"/>
          <w:sz w:val="32"/>
          <w:szCs w:val="32"/>
          <w:u w:val="none"/>
          <w:lang w:eastAsia="zh-CN"/>
        </w:rPr>
        <w:t>）实施方案</w:t>
      </w:r>
      <w:r>
        <w:rPr>
          <w:rFonts w:hint="eastAsia" w:ascii="仿宋_GB2312" w:hAnsi="仿宋_GB2312" w:eastAsia="仿宋_GB2312" w:cs="仿宋_GB2312"/>
          <w:b w:val="0"/>
          <w:bCs w:val="0"/>
          <w:color w:val="000000"/>
          <w:sz w:val="32"/>
          <w:szCs w:val="32"/>
          <w:u w:val="none"/>
        </w:rPr>
        <w:t>》对工伤预防的要求</w:t>
      </w:r>
      <w:r>
        <w:rPr>
          <w:rFonts w:hint="eastAsia" w:ascii="仿宋_GB2312" w:hAnsi="仿宋_GB2312" w:cs="仿宋_GB2312"/>
          <w:b w:val="0"/>
          <w:bCs w:val="0"/>
          <w:color w:val="000000"/>
          <w:sz w:val="32"/>
          <w:szCs w:val="32"/>
          <w:u w:val="none"/>
          <w:lang w:eastAsia="zh-CN"/>
        </w:rPr>
        <w:t>。</w:t>
      </w: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3 学时安排</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根据企业特点、培训人员、培训内容、工伤预防费等情况，科学确定危险化学品企业专职安全管理人员培训时长和线上线下分布，可参考下表设置内容模块和具体课程。</w:t>
      </w:r>
    </w:p>
    <w:tbl>
      <w:tblPr>
        <w:tblStyle w:val="4"/>
        <w:tblW w:w="8522" w:type="dxa"/>
        <w:jc w:val="center"/>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460"/>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序号</w:t>
            </w:r>
          </w:p>
        </w:tc>
        <w:tc>
          <w:tcPr>
            <w:tcW w:w="5460" w:type="dxa"/>
            <w:vAlign w:val="center"/>
          </w:tcPr>
          <w:p>
            <w:pPr>
              <w:spacing w:line="6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培训内容</w:t>
            </w:r>
          </w:p>
        </w:tc>
        <w:tc>
          <w:tcPr>
            <w:tcW w:w="2111" w:type="dxa"/>
            <w:vAlign w:val="center"/>
          </w:tcPr>
          <w:p>
            <w:pPr>
              <w:spacing w:line="6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学时（小时）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5460" w:type="dxa"/>
            <w:vAlign w:val="center"/>
          </w:tcPr>
          <w:p>
            <w:pPr>
              <w:pStyle w:val="5"/>
              <w:spacing w:before="0" w:line="341" w:lineRule="exact"/>
              <w:jc w:val="both"/>
              <w:rPr>
                <w:rFonts w:hint="eastAsia"/>
                <w:color w:val="000000"/>
                <w:sz w:val="28"/>
                <w:szCs w:val="28"/>
              </w:rPr>
            </w:pPr>
            <w:r>
              <w:rPr>
                <w:sz w:val="28"/>
              </w:rPr>
              <w:t>安全生产相关法律法规及政策</w:t>
            </w:r>
          </w:p>
        </w:tc>
        <w:tc>
          <w:tcPr>
            <w:tcW w:w="2111" w:type="dxa"/>
            <w:vAlign w:val="top"/>
          </w:tcPr>
          <w:p>
            <w:pPr>
              <w:pStyle w:val="5"/>
              <w:spacing w:before="0"/>
              <w:ind w:left="8"/>
              <w:rPr>
                <w:rFonts w:hint="eastAsia"/>
                <w:color w:val="000000"/>
                <w:sz w:val="28"/>
                <w:szCs w:val="28"/>
              </w:rPr>
            </w:pPr>
            <w:r>
              <w:rPr>
                <w:rFonts w:hint="eastAsia"/>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5460" w:type="dxa"/>
            <w:vAlign w:val="center"/>
          </w:tcPr>
          <w:p>
            <w:pPr>
              <w:pStyle w:val="5"/>
              <w:spacing w:before="0" w:line="342" w:lineRule="exact"/>
              <w:jc w:val="both"/>
              <w:rPr>
                <w:rFonts w:hint="eastAsia"/>
                <w:color w:val="000000"/>
                <w:sz w:val="28"/>
                <w:szCs w:val="28"/>
              </w:rPr>
            </w:pPr>
            <w:r>
              <w:rPr>
                <w:sz w:val="28"/>
              </w:rPr>
              <w:t>安全生产管理</w:t>
            </w:r>
          </w:p>
        </w:tc>
        <w:tc>
          <w:tcPr>
            <w:tcW w:w="2111" w:type="dxa"/>
            <w:vAlign w:val="top"/>
          </w:tcPr>
          <w:p>
            <w:pPr>
              <w:pStyle w:val="5"/>
              <w:spacing w:before="0"/>
              <w:ind w:left="252" w:right="247"/>
              <w:rPr>
                <w:rFonts w:hint="eastAsia"/>
                <w:color w:val="000000"/>
                <w:sz w:val="28"/>
                <w:szCs w:val="28"/>
              </w:rPr>
            </w:pPr>
            <w:r>
              <w:rPr>
                <w:rFonts w:hint="eastAsia"/>
                <w:sz w:val="2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5460" w:type="dxa"/>
            <w:vAlign w:val="center"/>
          </w:tcPr>
          <w:p>
            <w:pPr>
              <w:pStyle w:val="5"/>
              <w:spacing w:before="0" w:line="341" w:lineRule="exact"/>
              <w:jc w:val="both"/>
              <w:rPr>
                <w:rFonts w:hint="eastAsia"/>
                <w:color w:val="000000"/>
                <w:sz w:val="28"/>
                <w:szCs w:val="28"/>
              </w:rPr>
            </w:pPr>
            <w:r>
              <w:rPr>
                <w:sz w:val="28"/>
              </w:rPr>
              <w:t>安全生产技术</w:t>
            </w:r>
          </w:p>
        </w:tc>
        <w:tc>
          <w:tcPr>
            <w:tcW w:w="2111" w:type="dxa"/>
            <w:vAlign w:val="top"/>
          </w:tcPr>
          <w:p>
            <w:pPr>
              <w:pStyle w:val="5"/>
              <w:spacing w:before="0"/>
              <w:ind w:left="8"/>
              <w:rPr>
                <w:rFonts w:hint="eastAsia"/>
                <w:color w:val="000000"/>
                <w:sz w:val="28"/>
                <w:szCs w:val="28"/>
              </w:rPr>
            </w:pPr>
            <w:r>
              <w:rPr>
                <w:rFonts w:hint="eastAsia"/>
                <w:sz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5460" w:type="dxa"/>
            <w:vAlign w:val="center"/>
          </w:tcPr>
          <w:p>
            <w:pPr>
              <w:pStyle w:val="5"/>
              <w:spacing w:before="0" w:line="344" w:lineRule="exact"/>
              <w:jc w:val="both"/>
              <w:rPr>
                <w:rFonts w:hint="eastAsia"/>
                <w:color w:val="000000"/>
                <w:sz w:val="28"/>
                <w:szCs w:val="28"/>
              </w:rPr>
            </w:pPr>
            <w:r>
              <w:rPr>
                <w:sz w:val="28"/>
              </w:rPr>
              <w:t>职业危害及预防</w:t>
            </w:r>
          </w:p>
        </w:tc>
        <w:tc>
          <w:tcPr>
            <w:tcW w:w="2111" w:type="dxa"/>
            <w:vAlign w:val="top"/>
          </w:tcPr>
          <w:p>
            <w:pPr>
              <w:pStyle w:val="5"/>
              <w:spacing w:before="0"/>
              <w:ind w:left="8"/>
              <w:rPr>
                <w:rFonts w:hint="eastAsia"/>
                <w:color w:val="000000"/>
                <w:sz w:val="28"/>
                <w:szCs w:val="28"/>
              </w:rPr>
            </w:pPr>
            <w:r>
              <w:rPr>
                <w:rFonts w:hint="eastAsia"/>
                <w:sz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5460" w:type="dxa"/>
            <w:vAlign w:val="center"/>
          </w:tcPr>
          <w:p>
            <w:pPr>
              <w:pStyle w:val="5"/>
              <w:spacing w:before="0" w:line="341" w:lineRule="exact"/>
              <w:jc w:val="both"/>
              <w:rPr>
                <w:rFonts w:hint="eastAsia"/>
                <w:color w:val="000000"/>
                <w:sz w:val="28"/>
                <w:szCs w:val="28"/>
              </w:rPr>
            </w:pPr>
            <w:r>
              <w:rPr>
                <w:sz w:val="28"/>
              </w:rPr>
              <w:t>应急管理</w:t>
            </w:r>
          </w:p>
        </w:tc>
        <w:tc>
          <w:tcPr>
            <w:tcW w:w="2111" w:type="dxa"/>
            <w:vAlign w:val="top"/>
          </w:tcPr>
          <w:p>
            <w:pPr>
              <w:pStyle w:val="5"/>
              <w:spacing w:before="0"/>
              <w:ind w:left="8"/>
              <w:rPr>
                <w:rFonts w:hint="eastAsia"/>
                <w:color w:val="000000"/>
                <w:sz w:val="28"/>
                <w:szCs w:val="28"/>
              </w:rPr>
            </w:pPr>
            <w:r>
              <w:rPr>
                <w:rFonts w:hint="eastAsia"/>
                <w:sz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p>
        </w:tc>
        <w:tc>
          <w:tcPr>
            <w:tcW w:w="5460" w:type="dxa"/>
            <w:vAlign w:val="center"/>
          </w:tcPr>
          <w:p>
            <w:pPr>
              <w:pStyle w:val="5"/>
              <w:spacing w:before="0" w:line="344" w:lineRule="exact"/>
              <w:jc w:val="both"/>
              <w:rPr>
                <w:rFonts w:hint="eastAsia"/>
                <w:color w:val="000000"/>
                <w:sz w:val="28"/>
                <w:szCs w:val="28"/>
              </w:rPr>
            </w:pPr>
            <w:r>
              <w:rPr>
                <w:sz w:val="28"/>
              </w:rPr>
              <w:t>事故管理</w:t>
            </w:r>
          </w:p>
        </w:tc>
        <w:tc>
          <w:tcPr>
            <w:tcW w:w="2111" w:type="dxa"/>
            <w:vAlign w:val="top"/>
          </w:tcPr>
          <w:p>
            <w:pPr>
              <w:pStyle w:val="5"/>
              <w:spacing w:before="0"/>
              <w:ind w:left="8"/>
              <w:rPr>
                <w:rFonts w:hint="eastAsia"/>
                <w:color w:val="000000"/>
                <w:sz w:val="28"/>
                <w:szCs w:val="28"/>
              </w:rPr>
            </w:pPr>
            <w:r>
              <w:rPr>
                <w:rFonts w:hint="eastAsia"/>
                <w:sz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w:t>
            </w:r>
          </w:p>
        </w:tc>
        <w:tc>
          <w:tcPr>
            <w:tcW w:w="5460" w:type="dxa"/>
            <w:vAlign w:val="center"/>
          </w:tcPr>
          <w:p>
            <w:pPr>
              <w:pStyle w:val="5"/>
              <w:spacing w:before="0" w:line="342" w:lineRule="exact"/>
              <w:jc w:val="both"/>
              <w:rPr>
                <w:rFonts w:hint="eastAsia"/>
                <w:color w:val="000000"/>
                <w:sz w:val="28"/>
                <w:szCs w:val="28"/>
              </w:rPr>
            </w:pPr>
            <w:r>
              <w:rPr>
                <w:sz w:val="28"/>
              </w:rPr>
              <w:t>危险化学品工伤事故形势及典型事故案例</w:t>
            </w:r>
          </w:p>
        </w:tc>
        <w:tc>
          <w:tcPr>
            <w:tcW w:w="2111" w:type="dxa"/>
            <w:vAlign w:val="top"/>
          </w:tcPr>
          <w:p>
            <w:pPr>
              <w:pStyle w:val="5"/>
              <w:spacing w:before="0"/>
              <w:ind w:left="8"/>
              <w:rPr>
                <w:rFonts w:hint="eastAsia"/>
                <w:color w:val="000000"/>
                <w:sz w:val="28"/>
                <w:szCs w:val="28"/>
              </w:rPr>
            </w:pPr>
            <w:r>
              <w:rPr>
                <w:rFonts w:hint="eastAsia"/>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w:t>
            </w:r>
          </w:p>
        </w:tc>
        <w:tc>
          <w:tcPr>
            <w:tcW w:w="5460" w:type="dxa"/>
            <w:vAlign w:val="center"/>
          </w:tcPr>
          <w:p>
            <w:pPr>
              <w:pStyle w:val="5"/>
              <w:spacing w:before="0" w:line="344" w:lineRule="exact"/>
              <w:jc w:val="both"/>
              <w:rPr>
                <w:rFonts w:hint="eastAsia"/>
                <w:color w:val="000000"/>
                <w:sz w:val="28"/>
                <w:szCs w:val="28"/>
              </w:rPr>
            </w:pPr>
            <w:r>
              <w:rPr>
                <w:sz w:val="28"/>
              </w:rPr>
              <w:t>国内外有关先进管理理论和方法</w:t>
            </w:r>
          </w:p>
        </w:tc>
        <w:tc>
          <w:tcPr>
            <w:tcW w:w="2111" w:type="dxa"/>
            <w:vAlign w:val="top"/>
          </w:tcPr>
          <w:p>
            <w:pPr>
              <w:pStyle w:val="5"/>
              <w:spacing w:before="0"/>
              <w:ind w:left="8"/>
              <w:rPr>
                <w:rFonts w:hint="eastAsia"/>
                <w:color w:val="000000"/>
                <w:sz w:val="28"/>
                <w:szCs w:val="28"/>
              </w:rPr>
            </w:pPr>
            <w:r>
              <w:rPr>
                <w:rFonts w:hint="eastAsia"/>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w:t>
            </w:r>
          </w:p>
        </w:tc>
        <w:tc>
          <w:tcPr>
            <w:tcW w:w="5460" w:type="dxa"/>
            <w:vAlign w:val="center"/>
          </w:tcPr>
          <w:p>
            <w:pPr>
              <w:pStyle w:val="5"/>
              <w:spacing w:before="0" w:line="341" w:lineRule="exact"/>
              <w:jc w:val="both"/>
              <w:rPr>
                <w:rFonts w:hint="eastAsia"/>
                <w:color w:val="000000"/>
                <w:sz w:val="28"/>
                <w:szCs w:val="28"/>
              </w:rPr>
            </w:pPr>
            <w:r>
              <w:rPr>
                <w:sz w:val="28"/>
              </w:rPr>
              <w:t>工伤保险和工伤预防政策相关内容</w:t>
            </w:r>
          </w:p>
        </w:tc>
        <w:tc>
          <w:tcPr>
            <w:tcW w:w="2111" w:type="dxa"/>
            <w:vAlign w:val="top"/>
          </w:tcPr>
          <w:p>
            <w:pPr>
              <w:pStyle w:val="5"/>
              <w:spacing w:before="0"/>
              <w:ind w:left="8"/>
              <w:rPr>
                <w:rFonts w:hint="eastAsia"/>
                <w:color w:val="000000"/>
                <w:sz w:val="28"/>
                <w:szCs w:val="28"/>
              </w:rPr>
            </w:pPr>
            <w:r>
              <w:rPr>
                <w:rFonts w:hint="eastAsia"/>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1" w:type="dxa"/>
            <w:gridSpan w:val="2"/>
            <w:vAlign w:val="top"/>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合计</w:t>
            </w:r>
          </w:p>
        </w:tc>
        <w:tc>
          <w:tcPr>
            <w:tcW w:w="2111" w:type="dxa"/>
            <w:vAlign w:val="top"/>
          </w:tcPr>
          <w:p>
            <w:pPr>
              <w:pStyle w:val="5"/>
              <w:spacing w:before="0"/>
              <w:ind w:left="252" w:right="247"/>
              <w:rPr>
                <w:rFonts w:hint="eastAsia"/>
                <w:color w:val="000000"/>
                <w:sz w:val="28"/>
                <w:szCs w:val="28"/>
              </w:rPr>
            </w:pPr>
            <w:r>
              <w:rPr>
                <w:rFonts w:hint="eastAsia"/>
                <w:sz w:val="28"/>
              </w:rPr>
              <w:t>48</w:t>
            </w:r>
          </w:p>
        </w:tc>
      </w:tr>
    </w:tbl>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4考核要点</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了解习近平总书记关于安全生产的重要论述，熟悉《安全生产法》</w:t>
      </w:r>
      <w:r>
        <w:rPr>
          <w:rFonts w:hint="eastAsia" w:ascii="仿宋_GB2312" w:hAnsi="仿宋_GB2312" w:cs="仿宋_GB2312"/>
          <w:color w:val="000000"/>
          <w:sz w:val="32"/>
          <w:szCs w:val="32"/>
          <w:lang w:eastAsia="zh-CN"/>
        </w:rPr>
        <w:t>《中华人民共和国刑法》</w:t>
      </w:r>
      <w:r>
        <w:rPr>
          <w:rFonts w:ascii="仿宋_GB2312" w:hAnsi="仿宋_GB2312" w:eastAsia="仿宋_GB2312" w:cs="仿宋_GB2312"/>
          <w:color w:val="000000"/>
          <w:sz w:val="32"/>
          <w:szCs w:val="32"/>
        </w:rPr>
        <w:t>对企业安全生产的要求，了解其他有关法律对企业安全生产的要求。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熟悉《危险化学品安全管理条例》等法规、部门规章和规范性文件对企业安全生产的要求，了解社会保险法、《工伤保险条例》等政策法规以及工伤预防的有关要求，了解《危险化学品安全专项整治三年行动实施方案》对企业的有关要求，了解地方政府及有关部门对危险化学品企业安全生产的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掌握全员安全生产责任制建设要求；掌握专职安全生产管理人员安全生产法定职责。</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掌握企业安全生产规章制度、操作规程的编制及实施要求。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4.5</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掌握安全风险分级管控和隐患排查治理双重预防工作机制的实施要求。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4.6</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掌握安全生产标准化等管理体系的建设及运行要求。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4.7</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掌握危险化学品危险源辨识和评估方法；“两重点一重大”的管控措施及管理要求；关键装置、要害部位的主要风险及管控要求。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4.8</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掌握危险化学品特殊作业的管理要求。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4.9</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掌握变更管理要求。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4.10</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了解安全生产教育和培训的要求；了解现代教育培训基本方法；了解企业安全培训空间应用的基本要求。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掌握危险化学品安全基础知识。危险化学品的燃烧爆炸类型和过程；危险化学品燃烧爆炸事故的危害；危险化学品事故的控制和防范措施；泄漏控制与销毁处置技术；危险化学品危害及防护措施。</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掌握企业防火防爆技术。火灾爆炸预防基本原则；点火源及其控制、爆炸控制、防火防爆安全装置及技术。</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掌握设备、电气、仪表基础知识；安全设施、特种设备、安全仪表系统的基本管理要求及岗位配备要求。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掌握应急预案的编制、评审、备案、修订、演练及评估等要求；熟悉应急体系建设及运行；掌握危险化学品安全措施及事故应急处置原则。</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4.15</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熟悉事故、事件管理及持续改进要求。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4.16</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熟悉工伤事故报告和调查处理的有关规定。</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4.17</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了解危险化学品工伤事故形势及典型事故案例。</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4.18</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了解国内外有关先进管理理论和方法。</w:t>
      </w:r>
    </w:p>
    <w:p>
      <w:pPr>
        <w:spacing w:line="600" w:lineRule="exact"/>
        <w:ind w:firstLine="640" w:firstLineChars="200"/>
        <w:rPr>
          <w:rFonts w:ascii="仿宋_GB2312" w:hAnsi="仿宋_GB2312" w:eastAsia="仿宋_GB2312" w:cs="仿宋_GB2312"/>
          <w:color w:val="000000"/>
          <w:sz w:val="32"/>
          <w:szCs w:val="32"/>
        </w:rPr>
        <w:sectPr>
          <w:pgSz w:w="11906" w:h="16838"/>
          <w:pgMar w:top="2098" w:right="1417" w:bottom="1587" w:left="1587" w:header="851" w:footer="1361" w:gutter="0"/>
          <w:pgNumType w:fmt="numberInDash"/>
          <w:cols w:space="720" w:num="1"/>
          <w:rtlGutter w:val="0"/>
          <w:docGrid w:type="lines" w:linePitch="438" w:charSpace="0"/>
        </w:sectPr>
      </w:pPr>
    </w:p>
    <w:p>
      <w:pPr>
        <w:spacing w:line="60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spacing w:line="600" w:lineRule="exact"/>
        <w:jc w:val="center"/>
        <w:rPr>
          <w:rFonts w:hint="eastAsia" w:ascii="方正小标宋简体" w:hAnsi="方正小标宋简体" w:eastAsia="方正小标宋简体" w:cs="方正小标宋简体"/>
          <w:color w:val="000000"/>
          <w:sz w:val="44"/>
          <w:szCs w:val="44"/>
        </w:rPr>
      </w:pPr>
    </w:p>
    <w:p>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危险化学品企业班组长（含车间主任）</w:t>
      </w:r>
    </w:p>
    <w:p>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工伤预防能力提升通用培训大纲</w:t>
      </w:r>
    </w:p>
    <w:p>
      <w:pPr>
        <w:spacing w:line="600" w:lineRule="exact"/>
        <w:ind w:firstLine="640" w:firstLineChars="200"/>
        <w:rPr>
          <w:rFonts w:ascii="仿宋_GB2312" w:hAnsi="仿宋_GB2312" w:eastAsia="仿宋_GB2312" w:cs="仿宋_GB2312"/>
          <w:color w:val="000000"/>
          <w:sz w:val="32"/>
          <w:szCs w:val="32"/>
        </w:rPr>
      </w:pP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1 培训要求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按照《关于实施危险化学品企业工伤预防能力提升培训工程的通知》要求，对危险化学品重点企业班组长（含车间主任）进行全覆盖培训，2024年底前轮训一遍。根据工伤预防费情况，各地可适当扩大轮训范围。</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班组长培训24-72学时，培训方式采取线上培训与线下培训相结合，其中线下培训不得少于总学时的60%，着重提升现场安全管理、风险排查管控、异常和故障处理以及现场应急处置能力。实训类课程不少于总课程的1/4。</w:t>
      </w:r>
    </w:p>
    <w:p>
      <w:pPr>
        <w:spacing w:line="600" w:lineRule="exact"/>
        <w:ind w:firstLine="640" w:firstLineChars="200"/>
        <w:rPr>
          <w:rFonts w:ascii="黑体" w:hAnsi="黑体" w:eastAsia="黑体" w:cs="黑体"/>
          <w:color w:val="000000"/>
          <w:sz w:val="32"/>
          <w:szCs w:val="32"/>
        </w:rPr>
      </w:pPr>
      <w:r>
        <w:rPr>
          <w:rFonts w:ascii="黑体" w:hAnsi="黑体" w:eastAsia="黑体" w:cs="黑体"/>
          <w:color w:val="000000"/>
          <w:sz w:val="32"/>
          <w:szCs w:val="32"/>
        </w:rPr>
        <w:t>2</w:t>
      </w:r>
      <w:r>
        <w:rPr>
          <w:rFonts w:hint="eastAsia" w:ascii="黑体" w:hAnsi="黑体" w:eastAsia="黑体" w:cs="黑体"/>
          <w:color w:val="000000"/>
          <w:sz w:val="32"/>
          <w:szCs w:val="32"/>
        </w:rPr>
        <w:t xml:space="preserve"> </w:t>
      </w:r>
      <w:r>
        <w:rPr>
          <w:rFonts w:ascii="黑体" w:hAnsi="黑体" w:eastAsia="黑体" w:cs="黑体"/>
          <w:color w:val="000000"/>
          <w:sz w:val="32"/>
          <w:szCs w:val="32"/>
        </w:rPr>
        <w:t>培训内容</w:t>
      </w:r>
    </w:p>
    <w:p>
      <w:pPr>
        <w:spacing w:line="60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2.1 安全生产法律法规基本知识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2.1.1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法律法规标准体系要求及从业人员权利和义务；</w:t>
      </w:r>
      <w:r>
        <w:rPr>
          <w:rFonts w:hint="eastAsia" w:ascii="仿宋_GB2312" w:hAnsi="仿宋_GB2312" w:cs="仿宋_GB2312"/>
          <w:color w:val="000000"/>
          <w:sz w:val="32"/>
          <w:szCs w:val="32"/>
          <w:lang w:eastAsia="zh-CN"/>
        </w:rPr>
        <w:t>《中华人民共和国刑法》</w:t>
      </w:r>
      <w:r>
        <w:rPr>
          <w:rFonts w:ascii="仿宋_GB2312" w:hAnsi="仿宋_GB2312" w:eastAsia="仿宋_GB2312" w:cs="仿宋_GB2312"/>
          <w:color w:val="000000"/>
          <w:sz w:val="32"/>
          <w:szCs w:val="32"/>
        </w:rPr>
        <w:t>有关安全生产的规定。</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2.1.2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全员安全生产责任制的含义及执行。</w:t>
      </w:r>
    </w:p>
    <w:p>
      <w:pPr>
        <w:spacing w:line="60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2.2 班组长与安全生产</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班组长在安全生产中的作用、素养要求。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班组建设及交接班管理。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员工技能提升要求。</w:t>
      </w:r>
    </w:p>
    <w:p>
      <w:pPr>
        <w:spacing w:line="60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2.3</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危险化学品安全基础知识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2.3.1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危险化学品基础知识。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2.3.2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化工安全基础知识。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2.3.3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化工工艺技术及设备、电气、仪表基础知识。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2.3.4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危险化学品储存安全知识。</w:t>
      </w:r>
    </w:p>
    <w:p>
      <w:pPr>
        <w:spacing w:line="60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2.4</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危险化学品安全生产管理与技术</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2.4.1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风险管理基本知识。危险、危险源、风险、隐患、事故致因理论的基本知识。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2.4.2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危险有害因素辨识知识。JSA、LEC、SCL等风险辨识方法的应用。</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2.4.3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风险管控与隐患排查基本知识，隐患排查要求及方法。</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2.4.4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重大危险源管理要求。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2.4.5</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特种设备、安全附件、电气、仪表的使用及维护。</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2.4.6</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变更管理要求。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2.4.7</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特殊作业的现场管理要求；能量隔离的方法。</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2.4.8</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现场安全管理；违章行为控制。</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2.4.9</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工艺报警的管理要求。</w:t>
      </w:r>
    </w:p>
    <w:p>
      <w:pPr>
        <w:spacing w:line="60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2.5</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职业危害因素及防护知识</w:t>
      </w:r>
    </w:p>
    <w:p>
      <w:pPr>
        <w:spacing w:line="600" w:lineRule="exact"/>
        <w:ind w:firstLine="643" w:firstLineChars="200"/>
        <w:rPr>
          <w:rFonts w:ascii="仿宋_GB2312" w:hAnsi="仿宋_GB2312" w:eastAsia="仿宋_GB2312" w:cs="仿宋_GB2312"/>
          <w:color w:val="000000"/>
          <w:sz w:val="32"/>
          <w:szCs w:val="32"/>
        </w:rPr>
      </w:pPr>
      <w:r>
        <w:rPr>
          <w:rFonts w:ascii="楷体_GB2312" w:hAnsi="楷体_GB2312" w:eastAsia="楷体_GB2312" w:cs="楷体_GB2312"/>
          <w:b/>
          <w:bCs/>
          <w:color w:val="000000"/>
          <w:sz w:val="32"/>
          <w:szCs w:val="32"/>
        </w:rPr>
        <w:t>2.6</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事故与应急处置</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2.6.1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事故现场的应急处置；事故事件的报告要求。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2.6.2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应急救援要求；事故现场自救与互救技能。</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2.6.3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消、气防设备设施的选用、维护管理要求。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2.6.4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个体防护用品的选用、维护管理要求。</w:t>
      </w:r>
    </w:p>
    <w:p>
      <w:pPr>
        <w:spacing w:line="60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2.7</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典型事故案例</w:t>
      </w:r>
    </w:p>
    <w:p>
      <w:pPr>
        <w:spacing w:line="600" w:lineRule="exact"/>
        <w:ind w:firstLine="643" w:firstLineChars="200"/>
        <w:rPr>
          <w:rFonts w:hint="eastAsia" w:ascii="楷体_GB2312" w:hAnsi="楷体_GB2312" w:eastAsia="楷体_GB2312" w:cs="楷体_GB2312"/>
          <w:b/>
          <w:bCs/>
          <w:color w:val="000000"/>
          <w:sz w:val="32"/>
          <w:szCs w:val="32"/>
          <w:u w:val="none"/>
        </w:rPr>
      </w:pPr>
      <w:r>
        <w:rPr>
          <w:rFonts w:ascii="楷体_GB2312" w:hAnsi="楷体_GB2312" w:eastAsia="楷体_GB2312" w:cs="楷体_GB2312"/>
          <w:b/>
          <w:bCs/>
          <w:color w:val="000000"/>
          <w:sz w:val="32"/>
          <w:szCs w:val="32"/>
        </w:rPr>
        <w:t>2.</w:t>
      </w:r>
      <w:r>
        <w:rPr>
          <w:rFonts w:hint="eastAsia" w:ascii="楷体_GB2312" w:hAnsi="楷体_GB2312" w:eastAsia="楷体_GB2312" w:cs="楷体_GB2312"/>
          <w:b/>
          <w:bCs/>
          <w:color w:val="000000"/>
          <w:sz w:val="32"/>
          <w:szCs w:val="32"/>
          <w:lang w:val="en-US" w:eastAsia="zh-CN"/>
        </w:rPr>
        <w:t>8</w:t>
      </w:r>
      <w:r>
        <w:rPr>
          <w:rFonts w:hint="eastAsia" w:ascii="楷体_GB2312" w:hAnsi="楷体_GB2312" w:eastAsia="楷体_GB2312" w:cs="楷体_GB2312"/>
          <w:b/>
          <w:bCs/>
          <w:color w:val="000000"/>
          <w:sz w:val="32"/>
          <w:szCs w:val="32"/>
        </w:rPr>
        <w:t xml:space="preserve"> </w:t>
      </w:r>
      <w:r>
        <w:rPr>
          <w:rFonts w:hint="eastAsia" w:ascii="楷体_GB2312" w:hAnsi="楷体_GB2312" w:eastAsia="楷体_GB2312" w:cs="楷体_GB2312"/>
          <w:b/>
          <w:bCs/>
          <w:color w:val="000000"/>
          <w:sz w:val="32"/>
          <w:szCs w:val="32"/>
          <w:u w:val="none"/>
        </w:rPr>
        <w:t>工伤保险和工伤预防政策</w:t>
      </w:r>
    </w:p>
    <w:p>
      <w:pPr>
        <w:spacing w:line="600" w:lineRule="exact"/>
        <w:ind w:firstLine="640" w:firstLineChars="200"/>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val="0"/>
          <w:bCs w:val="0"/>
          <w:color w:val="000000"/>
          <w:sz w:val="32"/>
          <w:szCs w:val="32"/>
          <w:u w:val="none"/>
        </w:rPr>
        <w:t>2.</w:t>
      </w:r>
      <w:r>
        <w:rPr>
          <w:rFonts w:hint="eastAsia" w:ascii="仿宋_GB2312" w:hAnsi="仿宋_GB2312" w:eastAsia="仿宋_GB2312" w:cs="仿宋_GB2312"/>
          <w:b w:val="0"/>
          <w:bCs w:val="0"/>
          <w:color w:val="000000"/>
          <w:sz w:val="32"/>
          <w:szCs w:val="32"/>
          <w:u w:val="none"/>
          <w:lang w:val="en-US" w:eastAsia="zh-CN"/>
        </w:rPr>
        <w:t>8</w:t>
      </w:r>
      <w:r>
        <w:rPr>
          <w:rFonts w:hint="eastAsia" w:ascii="仿宋_GB2312" w:hAnsi="仿宋_GB2312" w:eastAsia="仿宋_GB2312" w:cs="仿宋_GB2312"/>
          <w:b w:val="0"/>
          <w:bCs w:val="0"/>
          <w:color w:val="000000"/>
          <w:sz w:val="32"/>
          <w:szCs w:val="32"/>
          <w:u w:val="none"/>
        </w:rPr>
        <w:t>.</w:t>
      </w:r>
      <w:r>
        <w:rPr>
          <w:rFonts w:hint="eastAsia" w:ascii="仿宋_GB2312" w:hAnsi="仿宋_GB2312" w:eastAsia="仿宋_GB2312" w:cs="仿宋_GB2312"/>
          <w:b w:val="0"/>
          <w:bCs w:val="0"/>
          <w:color w:val="000000"/>
          <w:sz w:val="32"/>
          <w:szCs w:val="32"/>
          <w:u w:val="none"/>
          <w:lang w:val="en-US" w:eastAsia="zh-CN"/>
        </w:rPr>
        <w:t>1</w:t>
      </w:r>
      <w:r>
        <w:rPr>
          <w:rFonts w:hint="eastAsia" w:ascii="仿宋_GB2312" w:hAnsi="仿宋_GB2312" w:eastAsia="仿宋_GB2312" w:cs="仿宋_GB2312"/>
          <w:b w:val="0"/>
          <w:bCs w:val="0"/>
          <w:color w:val="000000"/>
          <w:sz w:val="32"/>
          <w:szCs w:val="32"/>
          <w:u w:val="none"/>
        </w:rPr>
        <w:t xml:space="preserve"> 《工伤保险条例》</w:t>
      </w:r>
      <w:r>
        <w:rPr>
          <w:rFonts w:hint="eastAsia" w:ascii="仿宋_GB2312" w:hAnsi="仿宋_GB2312" w:cs="仿宋_GB2312"/>
          <w:b w:val="0"/>
          <w:bCs w:val="0"/>
          <w:color w:val="000000"/>
          <w:sz w:val="32"/>
          <w:szCs w:val="32"/>
          <w:u w:val="none"/>
          <w:lang w:eastAsia="zh-CN"/>
        </w:rPr>
        <w:t>。</w:t>
      </w:r>
    </w:p>
    <w:p>
      <w:pPr>
        <w:spacing w:line="600" w:lineRule="exact"/>
        <w:ind w:firstLine="640" w:firstLineChars="200"/>
        <w:rPr>
          <w:rFonts w:hint="eastAsia" w:ascii="仿宋_GB2312" w:hAnsi="仿宋_GB2312" w:eastAsia="仿宋_GB2312" w:cs="仿宋_GB2312"/>
          <w:b w:val="0"/>
          <w:bCs w:val="0"/>
          <w:color w:val="000000"/>
          <w:sz w:val="32"/>
          <w:szCs w:val="32"/>
          <w:u w:val="none"/>
          <w:lang w:eastAsia="zh-CN"/>
        </w:rPr>
      </w:pPr>
      <w:r>
        <w:rPr>
          <w:rFonts w:hint="eastAsia" w:ascii="仿宋_GB2312" w:hAnsi="仿宋_GB2312" w:eastAsia="仿宋_GB2312" w:cs="仿宋_GB2312"/>
          <w:b w:val="0"/>
          <w:bCs w:val="0"/>
          <w:color w:val="000000"/>
          <w:sz w:val="32"/>
          <w:szCs w:val="32"/>
          <w:u w:val="none"/>
        </w:rPr>
        <w:t>2.</w:t>
      </w:r>
      <w:r>
        <w:rPr>
          <w:rFonts w:hint="eastAsia" w:ascii="仿宋_GB2312" w:hAnsi="仿宋_GB2312" w:eastAsia="仿宋_GB2312" w:cs="仿宋_GB2312"/>
          <w:b w:val="0"/>
          <w:bCs w:val="0"/>
          <w:color w:val="000000"/>
          <w:sz w:val="32"/>
          <w:szCs w:val="32"/>
          <w:u w:val="none"/>
          <w:lang w:val="en-US" w:eastAsia="zh-CN"/>
        </w:rPr>
        <w:t>8</w:t>
      </w:r>
      <w:r>
        <w:rPr>
          <w:rFonts w:hint="eastAsia" w:ascii="仿宋_GB2312" w:hAnsi="仿宋_GB2312" w:eastAsia="仿宋_GB2312" w:cs="仿宋_GB2312"/>
          <w:b w:val="0"/>
          <w:bCs w:val="0"/>
          <w:color w:val="000000"/>
          <w:sz w:val="32"/>
          <w:szCs w:val="32"/>
          <w:u w:val="none"/>
        </w:rPr>
        <w:t>.2 《工伤认定办法》</w:t>
      </w:r>
      <w:r>
        <w:rPr>
          <w:rFonts w:hint="eastAsia" w:ascii="仿宋_GB2312" w:hAnsi="仿宋_GB2312" w:cs="仿宋_GB2312"/>
          <w:b w:val="0"/>
          <w:bCs w:val="0"/>
          <w:color w:val="000000"/>
          <w:sz w:val="32"/>
          <w:szCs w:val="32"/>
          <w:u w:val="none"/>
          <w:lang w:eastAsia="zh-CN"/>
        </w:rPr>
        <w:t>。</w:t>
      </w: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3 学时安排</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根据企业特点、培训人员、培训内容、工伤预防费等情况，科学确定危险化学品企业专职安全管理人员培训时长和线上线下分布，可参考下表设置内容模块和具体课程。</w:t>
      </w:r>
    </w:p>
    <w:tbl>
      <w:tblPr>
        <w:tblStyle w:val="4"/>
        <w:tblW w:w="8522" w:type="dxa"/>
        <w:jc w:val="center"/>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460"/>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序号</w:t>
            </w:r>
          </w:p>
        </w:tc>
        <w:tc>
          <w:tcPr>
            <w:tcW w:w="5460" w:type="dxa"/>
            <w:vAlign w:val="center"/>
          </w:tcPr>
          <w:p>
            <w:pPr>
              <w:spacing w:line="6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培训内容</w:t>
            </w:r>
          </w:p>
        </w:tc>
        <w:tc>
          <w:tcPr>
            <w:tcW w:w="2111" w:type="dxa"/>
            <w:vAlign w:val="center"/>
          </w:tcPr>
          <w:p>
            <w:pPr>
              <w:spacing w:line="6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学时（小时）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5460" w:type="dxa"/>
            <w:vAlign w:val="top"/>
          </w:tcPr>
          <w:p>
            <w:pPr>
              <w:pStyle w:val="5"/>
              <w:spacing w:before="31"/>
              <w:jc w:val="left"/>
              <w:rPr>
                <w:rFonts w:hint="eastAsia"/>
                <w:color w:val="000000"/>
                <w:sz w:val="28"/>
                <w:szCs w:val="28"/>
              </w:rPr>
            </w:pPr>
            <w:r>
              <w:rPr>
                <w:sz w:val="28"/>
              </w:rPr>
              <w:t>安全生产法律法规基本知识</w:t>
            </w:r>
          </w:p>
        </w:tc>
        <w:tc>
          <w:tcPr>
            <w:tcW w:w="2111" w:type="dxa"/>
            <w:vAlign w:val="top"/>
          </w:tcPr>
          <w:p>
            <w:pPr>
              <w:pStyle w:val="5"/>
              <w:spacing w:before="45"/>
              <w:ind w:left="7"/>
              <w:rPr>
                <w:rFonts w:hint="eastAsia"/>
                <w:color w:val="000000"/>
                <w:sz w:val="28"/>
                <w:szCs w:val="28"/>
              </w:rPr>
            </w:pPr>
            <w:r>
              <w:rPr>
                <w:rFonts w:hint="eastAsia"/>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5460" w:type="dxa"/>
            <w:vAlign w:val="top"/>
          </w:tcPr>
          <w:p>
            <w:pPr>
              <w:pStyle w:val="5"/>
              <w:spacing w:before="22"/>
              <w:jc w:val="left"/>
              <w:rPr>
                <w:rFonts w:hint="eastAsia"/>
                <w:color w:val="000000"/>
                <w:sz w:val="28"/>
                <w:szCs w:val="28"/>
              </w:rPr>
            </w:pPr>
            <w:r>
              <w:rPr>
                <w:sz w:val="28"/>
              </w:rPr>
              <w:t>班组长与安全生产</w:t>
            </w:r>
          </w:p>
        </w:tc>
        <w:tc>
          <w:tcPr>
            <w:tcW w:w="2111" w:type="dxa"/>
            <w:vAlign w:val="top"/>
          </w:tcPr>
          <w:p>
            <w:pPr>
              <w:pStyle w:val="5"/>
              <w:spacing w:before="36"/>
              <w:ind w:left="400" w:right="390"/>
              <w:rPr>
                <w:rFonts w:hint="eastAsia"/>
                <w:color w:val="000000"/>
                <w:sz w:val="28"/>
                <w:szCs w:val="28"/>
              </w:rPr>
            </w:pPr>
            <w:r>
              <w:rPr>
                <w:rFonts w:hint="eastAsia"/>
                <w:sz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5460" w:type="dxa"/>
            <w:vAlign w:val="top"/>
          </w:tcPr>
          <w:p>
            <w:pPr>
              <w:pStyle w:val="5"/>
              <w:spacing w:before="27"/>
              <w:jc w:val="left"/>
              <w:rPr>
                <w:rFonts w:hint="eastAsia"/>
                <w:color w:val="000000"/>
                <w:sz w:val="28"/>
                <w:szCs w:val="28"/>
              </w:rPr>
            </w:pPr>
            <w:r>
              <w:rPr>
                <w:sz w:val="28"/>
              </w:rPr>
              <w:t>危险化学品安全基础知识</w:t>
            </w:r>
          </w:p>
        </w:tc>
        <w:tc>
          <w:tcPr>
            <w:tcW w:w="2111" w:type="dxa"/>
            <w:vAlign w:val="top"/>
          </w:tcPr>
          <w:p>
            <w:pPr>
              <w:pStyle w:val="5"/>
              <w:spacing w:before="38"/>
              <w:ind w:left="400" w:right="390"/>
              <w:rPr>
                <w:rFonts w:hint="eastAsia"/>
                <w:color w:val="000000"/>
                <w:sz w:val="28"/>
                <w:szCs w:val="28"/>
              </w:rPr>
            </w:pPr>
            <w:r>
              <w:rPr>
                <w:rFonts w:hint="eastAsia"/>
                <w:sz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5460" w:type="dxa"/>
            <w:vAlign w:val="top"/>
          </w:tcPr>
          <w:p>
            <w:pPr>
              <w:pStyle w:val="5"/>
              <w:spacing w:before="27"/>
              <w:jc w:val="left"/>
              <w:rPr>
                <w:rFonts w:hint="eastAsia"/>
                <w:color w:val="000000"/>
                <w:sz w:val="28"/>
                <w:szCs w:val="28"/>
              </w:rPr>
            </w:pPr>
            <w:r>
              <w:rPr>
                <w:sz w:val="28"/>
              </w:rPr>
              <w:t>危险化学品安全生产管理与技术</w:t>
            </w:r>
          </w:p>
        </w:tc>
        <w:tc>
          <w:tcPr>
            <w:tcW w:w="2111" w:type="dxa"/>
            <w:vAlign w:val="top"/>
          </w:tcPr>
          <w:p>
            <w:pPr>
              <w:pStyle w:val="5"/>
              <w:spacing w:before="40"/>
              <w:ind w:left="400" w:right="390"/>
              <w:rPr>
                <w:rFonts w:hint="eastAsia"/>
                <w:color w:val="000000"/>
                <w:sz w:val="28"/>
                <w:szCs w:val="28"/>
              </w:rPr>
            </w:pPr>
            <w:r>
              <w:rPr>
                <w:rFonts w:hint="eastAsia"/>
                <w:sz w:val="2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5460" w:type="dxa"/>
            <w:vAlign w:val="top"/>
          </w:tcPr>
          <w:p>
            <w:pPr>
              <w:pStyle w:val="5"/>
              <w:spacing w:before="32"/>
              <w:jc w:val="left"/>
              <w:rPr>
                <w:rFonts w:hint="eastAsia"/>
                <w:color w:val="000000"/>
                <w:sz w:val="28"/>
                <w:szCs w:val="28"/>
              </w:rPr>
            </w:pPr>
            <w:r>
              <w:rPr>
                <w:sz w:val="28"/>
              </w:rPr>
              <w:t>职业危害及防护知识</w:t>
            </w:r>
          </w:p>
        </w:tc>
        <w:tc>
          <w:tcPr>
            <w:tcW w:w="2111" w:type="dxa"/>
            <w:vAlign w:val="top"/>
          </w:tcPr>
          <w:p>
            <w:pPr>
              <w:pStyle w:val="5"/>
              <w:spacing w:before="43"/>
              <w:ind w:left="7"/>
              <w:rPr>
                <w:rFonts w:hint="eastAsia"/>
                <w:color w:val="000000"/>
                <w:sz w:val="28"/>
                <w:szCs w:val="28"/>
              </w:rPr>
            </w:pPr>
            <w:r>
              <w:rPr>
                <w:rFonts w:hint="eastAsia"/>
                <w:sz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p>
        </w:tc>
        <w:tc>
          <w:tcPr>
            <w:tcW w:w="5460" w:type="dxa"/>
            <w:vAlign w:val="top"/>
          </w:tcPr>
          <w:p>
            <w:pPr>
              <w:pStyle w:val="5"/>
              <w:spacing w:before="34"/>
              <w:jc w:val="left"/>
              <w:rPr>
                <w:rFonts w:hint="eastAsia"/>
                <w:color w:val="000000"/>
                <w:sz w:val="28"/>
                <w:szCs w:val="28"/>
              </w:rPr>
            </w:pPr>
            <w:r>
              <w:rPr>
                <w:sz w:val="28"/>
              </w:rPr>
              <w:t>典型事故案例</w:t>
            </w:r>
          </w:p>
        </w:tc>
        <w:tc>
          <w:tcPr>
            <w:tcW w:w="2111" w:type="dxa"/>
            <w:vAlign w:val="top"/>
          </w:tcPr>
          <w:p>
            <w:pPr>
              <w:pStyle w:val="5"/>
              <w:spacing w:before="45"/>
              <w:ind w:left="7"/>
              <w:rPr>
                <w:rFonts w:hint="eastAsia"/>
                <w:color w:val="000000"/>
                <w:sz w:val="28"/>
                <w:szCs w:val="28"/>
              </w:rPr>
            </w:pPr>
            <w:r>
              <w:rPr>
                <w:rFonts w:hint="eastAsia"/>
                <w:sz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w:t>
            </w:r>
          </w:p>
        </w:tc>
        <w:tc>
          <w:tcPr>
            <w:tcW w:w="5460" w:type="dxa"/>
            <w:vAlign w:val="top"/>
          </w:tcPr>
          <w:p>
            <w:pPr>
              <w:pStyle w:val="5"/>
              <w:spacing w:before="22"/>
              <w:jc w:val="left"/>
              <w:rPr>
                <w:rFonts w:hint="eastAsia"/>
                <w:color w:val="000000"/>
                <w:sz w:val="28"/>
                <w:szCs w:val="28"/>
              </w:rPr>
            </w:pPr>
            <w:r>
              <w:rPr>
                <w:sz w:val="28"/>
              </w:rPr>
              <w:t>事故与应急处置</w:t>
            </w:r>
          </w:p>
        </w:tc>
        <w:tc>
          <w:tcPr>
            <w:tcW w:w="2111" w:type="dxa"/>
            <w:vAlign w:val="top"/>
          </w:tcPr>
          <w:p>
            <w:pPr>
              <w:pStyle w:val="5"/>
              <w:spacing w:before="36"/>
              <w:ind w:left="400" w:right="390"/>
              <w:rPr>
                <w:rFonts w:hint="eastAsia"/>
                <w:color w:val="000000"/>
                <w:sz w:val="28"/>
                <w:szCs w:val="28"/>
              </w:rPr>
            </w:pPr>
            <w:r>
              <w:rPr>
                <w:rFonts w:hint="eastAsia"/>
                <w:sz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w:t>
            </w:r>
          </w:p>
        </w:tc>
        <w:tc>
          <w:tcPr>
            <w:tcW w:w="5460" w:type="dxa"/>
            <w:vAlign w:val="top"/>
          </w:tcPr>
          <w:p>
            <w:pPr>
              <w:pStyle w:val="5"/>
              <w:spacing w:before="22"/>
              <w:jc w:val="left"/>
              <w:rPr>
                <w:rFonts w:hint="eastAsia"/>
                <w:color w:val="000000"/>
                <w:sz w:val="28"/>
                <w:szCs w:val="28"/>
              </w:rPr>
            </w:pPr>
            <w:r>
              <w:rPr>
                <w:sz w:val="28"/>
              </w:rPr>
              <w:t>工伤保险和工伤预防政策相关内容</w:t>
            </w:r>
          </w:p>
        </w:tc>
        <w:tc>
          <w:tcPr>
            <w:tcW w:w="2111" w:type="dxa"/>
            <w:vAlign w:val="top"/>
          </w:tcPr>
          <w:p>
            <w:pPr>
              <w:pStyle w:val="5"/>
              <w:spacing w:before="33"/>
              <w:ind w:left="7"/>
              <w:rPr>
                <w:rFonts w:hint="eastAsia"/>
                <w:color w:val="000000"/>
                <w:sz w:val="28"/>
                <w:szCs w:val="28"/>
              </w:rPr>
            </w:pPr>
            <w:r>
              <w:rPr>
                <w:rFonts w:hint="eastAsia"/>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w:t>
            </w:r>
          </w:p>
        </w:tc>
        <w:tc>
          <w:tcPr>
            <w:tcW w:w="5460" w:type="dxa"/>
            <w:vAlign w:val="top"/>
          </w:tcPr>
          <w:p>
            <w:pPr>
              <w:pStyle w:val="5"/>
              <w:spacing w:before="31"/>
              <w:jc w:val="left"/>
              <w:rPr>
                <w:rFonts w:hint="eastAsia"/>
                <w:color w:val="000000"/>
                <w:sz w:val="28"/>
                <w:szCs w:val="28"/>
              </w:rPr>
            </w:pPr>
            <w:r>
              <w:rPr>
                <w:sz w:val="28"/>
              </w:rPr>
              <w:t>安全生产法律法规基本知识</w:t>
            </w:r>
          </w:p>
        </w:tc>
        <w:tc>
          <w:tcPr>
            <w:tcW w:w="2111" w:type="dxa"/>
            <w:vAlign w:val="top"/>
          </w:tcPr>
          <w:p>
            <w:pPr>
              <w:pStyle w:val="5"/>
              <w:spacing w:before="45"/>
              <w:ind w:left="7"/>
              <w:rPr>
                <w:rFonts w:hint="eastAsia"/>
                <w:color w:val="000000"/>
                <w:sz w:val="28"/>
                <w:szCs w:val="28"/>
              </w:rPr>
            </w:pPr>
            <w:r>
              <w:rPr>
                <w:rFonts w:hint="eastAsia"/>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1" w:type="dxa"/>
            <w:gridSpan w:val="2"/>
            <w:vAlign w:val="top"/>
          </w:tcPr>
          <w:p>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合计</w:t>
            </w:r>
          </w:p>
        </w:tc>
        <w:tc>
          <w:tcPr>
            <w:tcW w:w="2111" w:type="dxa"/>
            <w:vAlign w:val="top"/>
          </w:tcPr>
          <w:p>
            <w:pPr>
              <w:pStyle w:val="5"/>
              <w:spacing w:before="0"/>
              <w:ind w:left="252" w:right="247"/>
              <w:rPr>
                <w:color w:val="000000"/>
                <w:sz w:val="28"/>
                <w:szCs w:val="28"/>
              </w:rPr>
            </w:pPr>
            <w:r>
              <w:rPr>
                <w:rFonts w:hint="eastAsia"/>
                <w:sz w:val="28"/>
              </w:rPr>
              <w:t>72</w:t>
            </w:r>
          </w:p>
        </w:tc>
      </w:tr>
    </w:tbl>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4 考核要点</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了解法律法规标准体系要求及从业人员权利和义务；了解社会保险法、《工伤保险条例》等政策法规以及工伤预防的有关要求；了解</w:t>
      </w:r>
      <w:r>
        <w:rPr>
          <w:rFonts w:hint="eastAsia" w:ascii="仿宋_GB2312" w:hAnsi="仿宋_GB2312" w:cs="仿宋_GB2312"/>
          <w:color w:val="000000"/>
          <w:sz w:val="32"/>
          <w:szCs w:val="32"/>
          <w:lang w:eastAsia="zh-CN"/>
        </w:rPr>
        <w:t>《中华人民共和国刑法》</w:t>
      </w:r>
      <w:r>
        <w:rPr>
          <w:rFonts w:ascii="仿宋_GB2312" w:hAnsi="仿宋_GB2312" w:eastAsia="仿宋_GB2312" w:cs="仿宋_GB2312"/>
          <w:color w:val="000000"/>
          <w:sz w:val="32"/>
          <w:szCs w:val="32"/>
        </w:rPr>
        <w:t>有关安全生产的规定。</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熟悉全员安全生产责任制的含义及执行。</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熟悉班组长在安全生产中的作用、素养要求；掌握班组建设及交接班管理；熟悉员工技能提升要求。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了解危险化学品基础知识。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4.5</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了解化工安全基础知识。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4.6</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掌握化工工艺技术及设备、电气、仪表基础知识。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4.7</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掌握危险化学品储存安全知识。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4.8</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了解风险管理基本知识；掌握风险管控与隐患排查基本知识，隐患排查要求及方法；掌握重大危险源管理要求。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4.9</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掌握特种设备、安全附件、电气、仪表的使用及维护。</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4.10</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掌握变更管理要求。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掌握特殊作业的现场管理要求和能量隔离的方法。</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掌握现场安全管理；掌握违章行为控制的方法。</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掌握工艺报警的管理要求。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熟悉职业危害因素及防护知识。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4.15</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熟悉事故现场的应急处置要求；熟悉应急救援要求；掌握事故现场自救与互救技能。</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4.16</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了解消、气防设备设施的选用、维护管理要求；掌握个体防护用品的选用、维护管理要求。</w:t>
      </w:r>
    </w:p>
    <w:p>
      <w:pPr>
        <w:spacing w:line="600" w:lineRule="exact"/>
        <w:ind w:firstLine="640" w:firstLineChars="200"/>
        <w:rPr>
          <w:rFonts w:ascii="仿宋_GB2312" w:hAnsi="仿宋_GB2312" w:eastAsia="仿宋_GB2312" w:cs="仿宋_GB2312"/>
          <w:color w:val="000000"/>
          <w:sz w:val="32"/>
          <w:szCs w:val="32"/>
        </w:rPr>
        <w:sectPr>
          <w:pgSz w:w="11906" w:h="16838"/>
          <w:pgMar w:top="2098" w:right="1417" w:bottom="1587" w:left="1587" w:header="851" w:footer="1361" w:gutter="0"/>
          <w:pgNumType w:fmt="numberInDash"/>
          <w:cols w:space="720" w:num="1"/>
          <w:rtlGutter w:val="0"/>
          <w:docGrid w:type="lines" w:linePitch="438" w:charSpace="0"/>
        </w:sectPr>
      </w:pPr>
      <w:r>
        <w:rPr>
          <w:rFonts w:hint="eastAsia" w:ascii="仿宋_GB2312" w:hAnsi="仿宋_GB2312" w:eastAsia="仿宋_GB2312" w:cs="仿宋_GB2312"/>
          <w:color w:val="000000"/>
          <w:sz w:val="32"/>
          <w:szCs w:val="32"/>
        </w:rPr>
        <w:t xml:space="preserve">4.17 </w:t>
      </w:r>
      <w:r>
        <w:rPr>
          <w:rFonts w:ascii="仿宋_GB2312" w:hAnsi="仿宋_GB2312" w:eastAsia="仿宋_GB2312" w:cs="仿宋_GB2312"/>
          <w:color w:val="000000"/>
          <w:sz w:val="32"/>
          <w:szCs w:val="32"/>
        </w:rPr>
        <w:t>了解典型事故案例。</w:t>
      </w:r>
    </w:p>
    <w:p>
      <w:pPr>
        <w:spacing w:line="60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pPr>
        <w:spacing w:line="600" w:lineRule="exact"/>
        <w:jc w:val="center"/>
        <w:rPr>
          <w:rFonts w:hint="eastAsia" w:ascii="方正小标宋简体" w:hAnsi="方正小标宋简体" w:eastAsia="方正小标宋简体" w:cs="方正小标宋简体"/>
          <w:color w:val="000000"/>
          <w:spacing w:val="-6"/>
          <w:sz w:val="44"/>
          <w:szCs w:val="44"/>
        </w:rPr>
      </w:pPr>
    </w:p>
    <w:p>
      <w:pPr>
        <w:spacing w:line="600" w:lineRule="exact"/>
        <w:jc w:val="center"/>
        <w:rPr>
          <w:rFonts w:hint="eastAsia" w:ascii="方正小标宋简体" w:hAnsi="方正小标宋简体" w:eastAsia="方正小标宋简体" w:cs="方正小标宋简体"/>
          <w:color w:val="000000"/>
          <w:spacing w:val="-6"/>
          <w:sz w:val="44"/>
          <w:szCs w:val="44"/>
        </w:rPr>
      </w:pPr>
      <w:r>
        <w:rPr>
          <w:rFonts w:hint="eastAsia" w:ascii="方正小标宋简体" w:hAnsi="方正小标宋简体" w:eastAsia="方正小标宋简体" w:cs="方正小标宋简体"/>
          <w:color w:val="000000"/>
          <w:spacing w:val="-6"/>
          <w:sz w:val="44"/>
          <w:szCs w:val="44"/>
        </w:rPr>
        <w:t>危险化学品重大危险源包保责任人培训要点</w:t>
      </w:r>
    </w:p>
    <w:p>
      <w:pPr>
        <w:spacing w:line="600" w:lineRule="exact"/>
        <w:rPr>
          <w:rFonts w:ascii="仿宋_GB2312" w:hAnsi="仿宋_GB2312" w:eastAsia="仿宋_GB2312" w:cs="仿宋_GB2312"/>
          <w:color w:val="000000"/>
          <w:sz w:val="32"/>
          <w:szCs w:val="32"/>
        </w:rPr>
      </w:pP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1 培训要求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按照《关于实施危险化学品企业工伤预防能力提升培训工程的通知》要求，2022年重点对危险化学品重大危险源主要负责人、技术负责人、操作负责人进行轮训。</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主要负责人、技术负责人、操作负责人轮训内容模块和课程设置，应当优先按本要点设置线下培训课程，同时遵照危险化学品重点企业分管负责人、专职安全管理人员和班组长工伤预防能力提升通用培训大纲设置其它课程。</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将《危险化学品重大危险源企业安全专项检查督导工作指南》《危险化学品重大危险源企业安全专项检查细则》《油气储存企业安全风险评估细则》等作为重点培训内容，有针对性地开展分类施训。</w:t>
      </w: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2 重大危险源主要负责人培训要点（不少于8学时）</w:t>
      </w:r>
    </w:p>
    <w:p>
      <w:pPr>
        <w:spacing w:line="60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2.1 重大危险源基础知识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2.1.1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重大危险源的由来、安全生产特点与发展现状。</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2.1.2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重大危险源的定义、辨识及分级。</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2.1.3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构成重大危险源的典型危险化学品的危险特性。</w:t>
      </w:r>
    </w:p>
    <w:p>
      <w:pPr>
        <w:spacing w:line="600" w:lineRule="exact"/>
        <w:ind w:firstLine="640" w:firstLineChars="200"/>
        <w:rPr>
          <w:rFonts w:ascii="仿宋_GB2312" w:hAnsi="仿宋_GB2312" w:eastAsia="仿宋_GB2312" w:cs="仿宋_GB2312"/>
          <w:color w:val="000000"/>
          <w:sz w:val="32"/>
          <w:szCs w:val="32"/>
        </w:rPr>
      </w:pP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2.1.4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重大危险源的风险知识，主要包括燃烧、爆炸、中毒风险及生产工艺过程风险知识。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2.1.5</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重大危险源设备设施知识，主要包括重大危险源关键装置、安全附件、安全仪表系统、视频监控系统、紧急停车系统、泄压排放系统等设备设施的配备与管理。</w:t>
      </w:r>
    </w:p>
    <w:p>
      <w:pPr>
        <w:spacing w:line="60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2.2</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重大危险源安全生产管理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有关法律法规、规章标准和规范性文件等对重大危险源安全管理的要求。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重大危险源包保主要负责人的责任、履责措施与考核要求。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重大危险源包保技术负责人、操作负责人的配备要求。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保障重大危险源安全投入的有关规定，包括提取标准、使用范围等。</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2.2.5</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重大危险源安全生产规章制度、操作规程的编写要求和基本内容。</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2.2.6</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重大危险源登记建档、填报、备案、动态评估、核销的要求。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2.2.7</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重大危险源管理和操作岗位人员配备和培训取证要求。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2.2.8</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重大危险源生产装置和储存设施外部安全防护距离的要求。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2.2.9</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重大危险源储运安全管理的要求，主要包括重大危险源储存方式、储存场所、储存条件、输送、装卸作业的管理要求。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2.2.10</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安全监测预警的要求，主要包括重大危险源温度、压力、液位、流量、组分等监测信息的采集、连续记录要求，监测信息接入风险监测预警系统的要求，可燃气体和有毒有害气体泄漏检测报警装置的配备、使用和报警信息的处理要求，安全隐患和问题录入上报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2.2.11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重大危险源风险分级承诺管控的要求，主要包括重大危险源风险识别、评估、分级管控和公告的要求。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2.2.12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重大危险源隐患排查治理的要求，主要包括重大危险源隐患排查、治理、验收与评估的要求。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2.2.13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重大危险源作业环节安全管理的要求，主要包括涉及重大危险源的试生产和开停车、特殊作业、检维修作业、变更的风险及管控措施。</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2.2.14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重大危险源场所安全警示标志、安全包保公示牌的设置要求。</w:t>
      </w:r>
    </w:p>
    <w:p>
      <w:pPr>
        <w:spacing w:line="60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2.3 重大危险源事故应急管理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2.3.1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重大危险源专项应急预案、现场处置方案的管理要求，主要包括预案的基本内容、签发、备案、修订、演练及评估要求。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2.3.2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重大危险源事故应急处置联动机制的建立要求，重大危险源事故的应急响应、应急授权要求。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2.3.3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重大危险源事故、事件管理要求，主要包括事故、事件的分类与分级、报告、调查处理等。</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2.3.4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国内外重大危险源典型事故案例。</w:t>
      </w: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3 重大危险源技术负责人培训要点（不少于12学时）</w:t>
      </w:r>
    </w:p>
    <w:p>
      <w:pPr>
        <w:spacing w:line="60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3.1 重大危险源基础知识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3.1.1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重大危险源的由来、安全生产特点与发展现状。</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3.1.2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重大危险源的定义、辨识及分级。</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3.1.3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构成重大危险源的典型危险化学品的危险特性。</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3.1.4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重大危险源的风险知识，主要包括燃烧、爆炸、中毒风险及生产工艺过程风险。</w:t>
      </w:r>
    </w:p>
    <w:p>
      <w:pPr>
        <w:spacing w:line="60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3.2 重大危险源安全生产管理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3.2.1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有关法律法规、规章标准等对重大危险源安全管理的要求。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3.2.2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重大危险源包保技术负责人的责任、履责措施及考核要求。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3.2.3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重大危险源安全生产规章制度、操作规程对于重大危险源安全生产技术的要求和内容。</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3.2.4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重大危险源储运安全管理的要求，主要包括重大危险源储存方式、储存场所、储存条件、输送、装卸作业的管理要求。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3.2.5</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重大危险源风险分级管控的要求，主要包括重大危险源风险识别、评估、分级管控的要求，降低风险等级的技术措施。</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3.2.6</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重大危险源隐患排查治理的要求，主要包括编制重大危险源隐患定期排查与重大活动、重点时段、节假日前等不定期排查计划的要求，制定管控措施和治理方案的方法，治理完成后组织验收、评估与销项的要求。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3.2.7</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重大危险源作业环节安全管理的要求，主要包括涉及重大危险源的试生产和开停车、特殊作业、检维修作业、变更的风险及管控措施，作业现场气体检测和作业许可的管理要求。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3.2.8</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重大危险源场所消防管理要求，主要包括防火间距设置、消防车道设置、消防设施的配备要求。</w:t>
      </w:r>
    </w:p>
    <w:p>
      <w:pPr>
        <w:spacing w:line="60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3.3 重大危险源安全生产技术</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3.3.1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重大危险源生产装置和储存设施外部安全防护距离的要求。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3.3.2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重大危险源个人和社会风险值的标准要求，主要包括采用定量风险评价计算个人和社会风险值、根据计算结果制定相应的风险降低措施的方法。</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3.3.3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设备设施的管理要求，主要包括重大危险源关键装置、安全附件、自动化控制系统、安全仪表系统、视频监控系统、紧急停车系统、泄压排放系统等设备设施的配备、投用、检测检验、维护保养、淘汰等管理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3.3.4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安全监测预警体系建设及使用要求，主要包括重大危险源温度、压力、液位、流量、组分等监测信息的采集、连续记录要求，监测信息接入政府监管部门风险监测预警系统的要求，检测预警系统定期检测、检验和经常性维护、保养的要求，可燃气体和有毒有害气体泄漏检测报警装置的配备、使用和报警信息的处理要求，安全隐患和问题录入上报要求。</w:t>
      </w:r>
    </w:p>
    <w:p>
      <w:pPr>
        <w:spacing w:line="60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3.4 重大危险源事故应急管理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3.4.1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重大危险源专项应急预案、现场处置方案的演练及评估要求，主要包括审查演练计划、组织开展演练及评估要求。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3.4.2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重大危险源事故的应急响应要求，主要包括降低重大危险源事故后果的安全技术控制措施。</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3.4.3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应急器材的配备、使用及管理要求，主要包括便携式浓度检测设备、空气呼吸器、化学防护服、堵漏器材等。</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3.4.4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重大危险源事故、事件管理要求，主要包括事故、事件的分类与分级、报告、技术原因分析、调查处理等。</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3.4.5</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国内外重大危险源典型事故案例。</w:t>
      </w: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4 重大危险源操作负责人培训要点（不少于 12 学时）</w:t>
      </w:r>
    </w:p>
    <w:p>
      <w:pPr>
        <w:spacing w:line="60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4.1 重大危险源基础知识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重大危险源的定义、辨识及分级。</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构成重大危险源的典型危险化学品的危险特性。</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4.1.3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重大危险源的风险知识，主要包括燃烧、爆炸、中毒风险及生产工艺过程风险。</w:t>
      </w:r>
    </w:p>
    <w:p>
      <w:pPr>
        <w:spacing w:line="60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4.2</w:t>
      </w:r>
      <w:r>
        <w:rPr>
          <w:rFonts w:hint="eastAsia" w:ascii="楷体_GB2312" w:hAnsi="楷体_GB2312" w:eastAsia="楷体_GB2312" w:cs="楷体_GB2312"/>
          <w:b/>
          <w:bCs/>
          <w:color w:val="000000"/>
          <w:sz w:val="32"/>
          <w:szCs w:val="32"/>
        </w:rPr>
        <w:t xml:space="preserve"> </w:t>
      </w:r>
      <w:r>
        <w:rPr>
          <w:rFonts w:ascii="楷体_GB2312" w:hAnsi="楷体_GB2312" w:eastAsia="楷体_GB2312" w:cs="楷体_GB2312"/>
          <w:b/>
          <w:bCs/>
          <w:color w:val="000000"/>
          <w:sz w:val="32"/>
          <w:szCs w:val="32"/>
        </w:rPr>
        <w:t>重大危险源安全生产管理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4.2.1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危险化学品安全生产法律法规、规章、文件等对重大危险源安全管理的要求。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4.2.2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重大危险源包保操作负责人的责任、履责措施与考核要求。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4.2.3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重大危险源安全生产规章制度、操作规程的基本内容、落实措施和检查考核要求。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4.2.4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重大危险源登记建档、填报、备案、动态评估、核销的要求。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4.2.5</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重大危险源操作岗位人员安全技能培训的要求和培训内容；从事涉及重大危险源作业的特种作业人员取证要求。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4.2.6</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重大危险源设备设施的使用和管理要求，主要包括重大危险源关键装置、安全附件、安全仪表系统、视频监控系统、紧急停车系统、泄压排放系统等设备设施的使用、检测检验、维护保养等管理。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4.2.7</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安全监测预警的要求，主要包括重大危险源温度、压力、液位、流量、组分等监测信息的采集、连续记录要求，监测信息接入风险监测预警系统的要求，安全监测预警系统的检测、检验、维护、保养要求，可燃气体和有毒有害气体泄漏检测报警装置的配备、使用和报警信息的处理要求，安全隐患和问题录入上报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4.2.8</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重大危险源储运安全管理的要求，主要包括重大危险源储存方式、储存场所、储存条件的要求，重大危险源装卸、输送的安全操作要求。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4.2.9</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重大危险源风险分级管控的要求，主要包括重大危险源风险识别、评估、分级管控、风险削减等要求。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4.2.10</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重大危险源隐患排查治理的要求，主要包括编制重大危险源隐患定期（每周至少一次）排查与重大活动、重点时段、节假日前等不定期排查计划的要求，落实管控措施和隐患治理方案的要求。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4.2.11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重大危险源作业环节安全管理的要求，主要包括涉及重大危险源的试生产和开停车、特殊作业、检维修作业、变更的风险及管控措施，作业现场气体检测和作业许可的管理要求。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4.2.12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重大危险源场所安全警示标志、安全包保公示牌的设置要求。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4.2.13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重大危险源场所消防管理要求，主要包括消防设施的配备、使用、检测、更换等要求。</w:t>
      </w:r>
    </w:p>
    <w:p>
      <w:pPr>
        <w:spacing w:line="60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4.3 重大危险源事故应急管理</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4.3.1</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重大危险源专项应急预案、现场处置方案的演练及评估要求，主要包括制定演练计划、组织开展或参与演练及评估要求。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4.3.2</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重大危险源事故的应急管理要求，主要包括事故的报告和初期处置要求。</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4.3.3</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应急器材的使用、维护、保养要求，主要包括便携式浓度检测设备、空气呼吸器、化学防护服、堵漏器材等。</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4.3.4</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重大危险源事故、事件管理要求，主要包括事故、事件的报告、原因分析、整改措施落实等。</w:t>
      </w:r>
    </w:p>
    <w:p>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4.3.5</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国内外重大危险源典型事故案例。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45BE8"/>
    <w:rsid w:val="36F226AD"/>
    <w:rsid w:val="6F245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Table Paragraph"/>
    <w:basedOn w:val="1"/>
    <w:qFormat/>
    <w:uiPriority w:val="1"/>
    <w:pPr>
      <w:spacing w:before="14"/>
      <w:ind w:left="107"/>
      <w:jc w:val="center"/>
    </w:pPr>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2022-01-25T03:13:00Z</dcterms:created>
  <dc:creator>user</dc:creator>
  <cp:lastModifiedBy>Administrator</cp:lastModifiedBy>
  <dcterms:modified xsi:type="dcterms:W3CDTF">2022-10-17T06:56:10Z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