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3D233">
      <w:pPr>
        <w:spacing w:line="560" w:lineRule="exact"/>
        <w:jc w:val="both"/>
        <w:rPr>
          <w:rFonts w:ascii="黑体" w:hAnsi="Times New Roman" w:eastAsia="黑体" w:cs="Times New Roman"/>
          <w:color w:val="auto"/>
          <w:szCs w:val="32"/>
          <w:highlight w:val="none"/>
        </w:rPr>
      </w:pPr>
      <w:r>
        <w:rPr>
          <w:rFonts w:hint="eastAsia" w:ascii="黑体" w:hAnsi="Times New Roman" w:eastAsia="黑体" w:cs="Times New Roman"/>
          <w:color w:val="auto"/>
          <w:szCs w:val="32"/>
          <w:highlight w:val="none"/>
        </w:rPr>
        <w:t>附件</w:t>
      </w:r>
      <w:r>
        <w:rPr>
          <w:rFonts w:ascii="黑体" w:hAnsi="Times New Roman" w:eastAsia="黑体" w:cs="Times New Roman"/>
          <w:color w:val="auto"/>
          <w:szCs w:val="32"/>
          <w:highlight w:val="none"/>
        </w:rPr>
        <w:t>2</w:t>
      </w:r>
    </w:p>
    <w:p w14:paraId="77BD86C9">
      <w:pPr>
        <w:spacing w:line="560" w:lineRule="exact"/>
        <w:jc w:val="center"/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</w:pPr>
    </w:p>
    <w:p w14:paraId="72CF742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届“中国创翼”创业创新大赛福建省级选拔赛</w:t>
      </w:r>
    </w:p>
    <w:p w14:paraId="62E3C44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主体赛现代服务项目组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获奖名单</w:t>
      </w:r>
    </w:p>
    <w:p w14:paraId="13D3662E">
      <w:pPr>
        <w:spacing w:line="560" w:lineRule="exact"/>
        <w:jc w:val="both"/>
        <w:rPr>
          <w:rFonts w:ascii="宋体" w:hAnsi="宋体" w:eastAsia="宋体" w:cs="Times New Roman"/>
          <w:b/>
          <w:color w:val="auto"/>
          <w:sz w:val="36"/>
          <w:szCs w:val="36"/>
          <w:highlight w:val="none"/>
        </w:rPr>
      </w:pPr>
    </w:p>
    <w:tbl>
      <w:tblPr>
        <w:tblStyle w:val="2"/>
        <w:tblW w:w="9219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390"/>
        <w:gridCol w:w="2205"/>
        <w:gridCol w:w="1395"/>
        <w:gridCol w:w="1275"/>
      </w:tblGrid>
      <w:tr w14:paraId="5683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30B651BD">
            <w:pPr>
              <w:jc w:val="center"/>
              <w:rPr>
                <w:rFonts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5961F507">
            <w:pPr>
              <w:jc w:val="center"/>
              <w:rPr>
                <w:rFonts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3C75FD3F">
            <w:pPr>
              <w:jc w:val="center"/>
              <w:rPr>
                <w:rFonts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7F79587B">
            <w:pPr>
              <w:jc w:val="center"/>
              <w:rPr>
                <w:rFonts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79E1A7C2">
            <w:pPr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</w:tc>
      </w:tr>
      <w:tr w14:paraId="0136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582FF09D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13092C6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高功率紫外飞秒激光器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3810D9C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张德凯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2067876A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一等奖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4EA12486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厦门市</w:t>
            </w:r>
          </w:p>
        </w:tc>
      </w:tr>
      <w:tr w14:paraId="4551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0347BF65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1DD183C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西点文化创新管理体系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19551E6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  <w:t>杜芬成、</w:t>
            </w:r>
          </w:p>
          <w:p w14:paraId="163DB5B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  <w:t>雷佳仪、刘万义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42F27DA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二等奖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2CA7B93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泉州市</w:t>
            </w:r>
          </w:p>
        </w:tc>
      </w:tr>
      <w:tr w14:paraId="02DA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54B2F935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3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5DE17951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兵哥炊事班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34E933D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  <w:t>徐志滨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259A5280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二等奖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052D37D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泉州市</w:t>
            </w:r>
          </w:p>
        </w:tc>
      </w:tr>
      <w:tr w14:paraId="0854D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0970456D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4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0CD38BAA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福建省建瓯市龙知味创业孵化器有限责任公司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700985B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徐景辉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65EFB90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等奖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73D7B59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南平市</w:t>
            </w:r>
          </w:p>
        </w:tc>
      </w:tr>
      <w:tr w14:paraId="12789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50AA89B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5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76CA18C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福建大鲲文化科技有限公司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6B416F9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林小燕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760E09C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黄域、孙朝武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17A67B42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三等奖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227A152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福州市</w:t>
            </w:r>
          </w:p>
        </w:tc>
      </w:tr>
      <w:tr w14:paraId="05C8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4CD20F43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6A65B0A0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2F93325A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10C8387A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09AED3AB">
            <w:pPr>
              <w:jc w:val="center"/>
              <w:rPr>
                <w:rFonts w:hint="eastAsia" w:ascii="Times New Roman" w:hAnsi="Times New Roman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  <w:p w14:paraId="3E7B05FA">
            <w:pPr>
              <w:widowControl w:val="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</w:p>
        </w:tc>
      </w:tr>
      <w:tr w14:paraId="7EFC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363EF67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6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60995C59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泉州泉港嘻哈熊文化艺术传播服务中心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2E6DD58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  <w:t>陈伟佳、</w:t>
            </w:r>
          </w:p>
          <w:p w14:paraId="0F5897C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  <w:t>柯建兴、林磊斌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52FA6E4D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三等奖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78F6347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泉州市</w:t>
            </w:r>
          </w:p>
        </w:tc>
      </w:tr>
      <w:tr w14:paraId="372D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2FEFB2D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47B920E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氟新材料新品开发与技术研究服务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7594D7A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靖宇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4424949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王威威、李天辉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534F963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69FA3BD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南平市</w:t>
            </w:r>
          </w:p>
        </w:tc>
      </w:tr>
      <w:tr w14:paraId="531A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20422A0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2411D7F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全流程招投标解决方案提供商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55BD749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陈若愚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、刘永欢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0F1550E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1351D6D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厦门市</w:t>
            </w:r>
          </w:p>
        </w:tc>
      </w:tr>
      <w:tr w14:paraId="1E4E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43E104B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0363551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福见妈祖--妈祖工艺品伴手礼的全球化传播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6CB0032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何阳阳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、蔡晓静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2F3A4D5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0C4F4EF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莆田市</w:t>
            </w:r>
          </w:p>
        </w:tc>
      </w:tr>
      <w:tr w14:paraId="586A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4DDD06B4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2D8B144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科技成果转化服务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4DC152C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游伟杰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、池承君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1D38C30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2D27F28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三明市</w:t>
            </w:r>
          </w:p>
        </w:tc>
      </w:tr>
      <w:tr w14:paraId="67E6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1073BD29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54CE926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福建超联融合科技有限公司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34D99D4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郑鸿基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15FEF02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林琳、王文成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330E1A8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7A76EC5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福州市</w:t>
            </w:r>
          </w:p>
        </w:tc>
      </w:tr>
      <w:tr w14:paraId="12E3A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2109D737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3808BA8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非侵入式数据采集人工智能系统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3FA0A24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张晔晖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、陈钟鸣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4AB480C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2A5ABFDE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平潭综合实验区</w:t>
            </w:r>
          </w:p>
        </w:tc>
      </w:tr>
      <w:tr w14:paraId="1EDA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7BE3B2C4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5FA437F9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219FE9B0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7800B474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0DF7ACF5">
            <w:pPr>
              <w:jc w:val="center"/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  <w:p w14:paraId="029CC3FD">
            <w:pPr>
              <w:widowControl w:val="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</w:p>
        </w:tc>
      </w:tr>
      <w:tr w14:paraId="25C0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58A8B923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13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2F5DA1A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基于激光散斑高速成像技术的微振动感知测量装备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057D5C2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刘鸿飞、王晓忠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4111CFB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68516A5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厦门市</w:t>
            </w:r>
          </w:p>
        </w:tc>
      </w:tr>
      <w:tr w14:paraId="7AAF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7166415B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3734691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牛川书局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4CEE877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黄经铭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、黄界凯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766DA49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2CF1BA5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宁德市</w:t>
            </w:r>
          </w:p>
        </w:tc>
      </w:tr>
      <w:tr w14:paraId="7135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174AF0BD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39EC34F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龙岩耕耘文化传播有限公司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4815065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蓝梅英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、钟茶花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0C25028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259E0B9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龙岩市</w:t>
            </w:r>
          </w:p>
        </w:tc>
      </w:tr>
      <w:tr w14:paraId="467E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79C2B674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16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2ED50C4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莱泽闽台融合物流园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726DD00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徐宏强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、杨天宇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2C48B4B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6D56210E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平潭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综合实验区</w:t>
            </w:r>
          </w:p>
        </w:tc>
      </w:tr>
      <w:tr w14:paraId="6A3E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4E7868D9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17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0714851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福建建瓯川山窑文化发展有限公司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2CAD030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黄少屏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5A2999F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456C8DE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南平市</w:t>
            </w:r>
          </w:p>
        </w:tc>
      </w:tr>
      <w:tr w14:paraId="1F41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69161F75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62D50FE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引才惠企-人才与企业服务振兴县域经济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5C7DBB7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张鼎丁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38AEB03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07F9EDB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漳州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047E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049385C9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19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2504779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航鹰拓展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27B8CA4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赖奕平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5A79169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173E6FE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三明市</w:t>
            </w:r>
          </w:p>
        </w:tc>
      </w:tr>
      <w:tr w14:paraId="0367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5A6E87F2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2F2201D5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5447EA2C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47355345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5C916D65">
            <w:pPr>
              <w:jc w:val="center"/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  <w:p w14:paraId="09EA9AB0"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2A9EBE3B">
            <w:pPr>
              <w:widowControl w:val="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</w:p>
        </w:tc>
      </w:tr>
      <w:tr w14:paraId="11E1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20F16662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6E1781A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喜越体育--做不将就的“中国滑板”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15EF4A9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林群辉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、冯怡婷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26CFB0A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7D378E5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三明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5B7B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6DF09098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21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710143E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宁德市蕉城区索恩网络科技有限公司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51DE79B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黄先淼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、张江宁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41CCD98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53812E73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宁德市</w:t>
            </w:r>
          </w:p>
        </w:tc>
      </w:tr>
      <w:tr w14:paraId="64FD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15E55BC5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22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4AFB559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丹漆随梦文创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45DDF28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翁蕙颖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、朱芷鈊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2CE3446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03D7CC4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莆田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425B6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635C5AC9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23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0558CA1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闽宁山海情（福州）数字科技有限公司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755B304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吕屿郴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7F861B8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潘思睿、谢洋洋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747ECD5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40377AD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福州市</w:t>
            </w:r>
          </w:p>
        </w:tc>
      </w:tr>
      <w:tr w14:paraId="051F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07FCB51E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24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6D5689D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龙岩迈奇文化传媒有限公司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6751A38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黄舒婷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、刘倩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6D43706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0C8BEC8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龙岩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45CB1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5C5A2E87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25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652D2E4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连城县竹猫电子商务有限公司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1C9D39E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伍志男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1F48605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43B73EC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龙岩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39CB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0D25A425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26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7F3CB83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光阴青年旅店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588D80B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陈瑶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7B601D0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7A850F53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平潭综合实验区</w:t>
            </w:r>
          </w:p>
        </w:tc>
      </w:tr>
      <w:tr w14:paraId="2398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6A92A5D6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08EBB038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494C80E5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0A905F16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2F8B03C7">
            <w:pPr>
              <w:jc w:val="center"/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</w:p>
          <w:p w14:paraId="67301A52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</w:tc>
      </w:tr>
      <w:tr w14:paraId="0198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4741A494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27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705FF6B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古田县龙一健身馆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5F6654D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杨冰雨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0557ED2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李开发、卢泽荧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342F4BA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129EFC4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宁德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3687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0C26E55A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28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5F77FEB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金草线莲，润肤笙选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68D774A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梁迦勒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1FF9DC5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黄剑棋、黄俊山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29593BC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54BF09B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漳州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0C06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6E614D15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29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155228B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微缩红韵--开启仙游红木沉浸式体验之旅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2787FA1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黄碧晴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、张晓洁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15E42B8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0A5CBD4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莆田市</w:t>
            </w:r>
          </w:p>
        </w:tc>
      </w:tr>
      <w:tr w14:paraId="20D8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4" w:type="dxa"/>
            <w:shd w:val="clear" w:color="auto" w:fill="FFFFFF"/>
            <w:noWrap w:val="0"/>
            <w:vAlign w:val="center"/>
          </w:tcPr>
          <w:p w14:paraId="4BB4DD8D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3390" w:type="dxa"/>
            <w:shd w:val="clear" w:color="auto" w:fill="FFFFFF"/>
            <w:noWrap w:val="0"/>
            <w:vAlign w:val="center"/>
          </w:tcPr>
          <w:p w14:paraId="08CD4FA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齐力家政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23F1C2F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钟志洪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07A41AC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 w14:paraId="11AC7D3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漳州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</w:tbl>
    <w:p w14:paraId="633A5B47">
      <w:pPr>
        <w:spacing w:line="560" w:lineRule="exact"/>
        <w:jc w:val="both"/>
        <w:rPr>
          <w:rFonts w:hint="eastAsia" w:ascii="黑体" w:hAnsi="Times New Roman" w:eastAsia="黑体" w:cs="Times New Roman"/>
          <w:color w:val="auto"/>
          <w:szCs w:val="32"/>
          <w:highlight w:val="none"/>
        </w:rPr>
      </w:pPr>
    </w:p>
    <w:p w14:paraId="53D2B3C8">
      <w:pPr>
        <w:spacing w:line="560" w:lineRule="exact"/>
        <w:jc w:val="both"/>
        <w:rPr>
          <w:rFonts w:hint="eastAsia" w:ascii="黑体" w:hAnsi="Times New Roman" w:eastAsia="黑体" w:cs="Times New Roman"/>
          <w:color w:val="auto"/>
          <w:szCs w:val="32"/>
          <w:highlight w:val="none"/>
        </w:rPr>
      </w:pPr>
    </w:p>
    <w:p w14:paraId="1105D659">
      <w:pPr>
        <w:spacing w:line="560" w:lineRule="exact"/>
        <w:jc w:val="both"/>
        <w:rPr>
          <w:rFonts w:hint="eastAsia" w:ascii="黑体" w:hAnsi="Times New Roman" w:eastAsia="黑体" w:cs="Times New Roman"/>
          <w:color w:val="auto"/>
          <w:szCs w:val="32"/>
          <w:highlight w:val="none"/>
        </w:rPr>
      </w:pPr>
    </w:p>
    <w:p w14:paraId="5B3BB8D1">
      <w:pPr>
        <w:spacing w:line="560" w:lineRule="exact"/>
        <w:jc w:val="both"/>
        <w:rPr>
          <w:rFonts w:hint="eastAsia" w:ascii="黑体" w:hAnsi="Times New Roman" w:eastAsia="黑体" w:cs="Times New Roman"/>
          <w:color w:val="auto"/>
          <w:szCs w:val="32"/>
          <w:highlight w:val="none"/>
        </w:rPr>
      </w:pPr>
    </w:p>
    <w:p w14:paraId="1EA14C73">
      <w:pPr>
        <w:spacing w:line="560" w:lineRule="exact"/>
        <w:jc w:val="both"/>
        <w:rPr>
          <w:rFonts w:hint="eastAsia" w:ascii="黑体" w:hAnsi="Times New Roman" w:eastAsia="黑体" w:cs="Times New Roman"/>
          <w:color w:val="auto"/>
          <w:szCs w:val="32"/>
          <w:highlight w:val="none"/>
        </w:rPr>
      </w:pPr>
    </w:p>
    <w:p w14:paraId="25415AB5">
      <w:pPr>
        <w:spacing w:line="560" w:lineRule="exact"/>
        <w:jc w:val="both"/>
        <w:rPr>
          <w:rFonts w:hint="eastAsia" w:ascii="黑体" w:hAnsi="Times New Roman" w:eastAsia="黑体" w:cs="Times New Roman"/>
          <w:color w:val="auto"/>
          <w:szCs w:val="32"/>
          <w:highlight w:val="none"/>
        </w:rPr>
      </w:pPr>
    </w:p>
    <w:p w14:paraId="2EE9AB92">
      <w:pPr>
        <w:spacing w:line="560" w:lineRule="exact"/>
        <w:jc w:val="both"/>
        <w:rPr>
          <w:rFonts w:hint="eastAsia" w:ascii="黑体" w:hAnsi="Times New Roman" w:eastAsia="黑体" w:cs="Times New Roman"/>
          <w:color w:val="auto"/>
          <w:szCs w:val="32"/>
          <w:highlight w:val="none"/>
        </w:rPr>
      </w:pPr>
    </w:p>
    <w:p w14:paraId="5DF97B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0633AE-46B9-4804-9CCE-12D0A828BF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DE2ECF0-11DF-4310-9A23-FEDE34FA99F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97CDA3D-25A5-4121-B2BB-36F17028EF8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E65CBBE-F9EB-486C-A346-2A100D4A37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15EAA1D-9D37-46CD-B5F3-C4DB0B8392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2625C"/>
    <w:rsid w:val="4AD2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2025-01-08T07:36:00Z</dcterms:created>
  <dc:creator>彩虹</dc:creator>
  <cp:lastModifiedBy>彩虹</cp:lastModifiedBy>
  <dcterms:modified xsi:type="dcterms:W3CDTF">2025-01-08T07:37:04Z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3F252EB311DE47B2AF5B5E121BAE7408_11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