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方正黑体_GBK" w:hAnsi="方正黑体_GBK" w:eastAsia="方正黑体_GBK" w:cs="方正黑体_GBK"/>
          <w:spacing w:val="-6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pacing w:val="-6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</w:rPr>
        <w:t>人力资源社会保障部办公厅关于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eastAsia="zh-CN"/>
        </w:rPr>
        <w:t>推进直播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eastAsia="zh-CN"/>
        </w:rPr>
        <w:t>带岗在就业公共服务领域应用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</w:rPr>
        <w:t>的通知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人社厅发〔2023〕54号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6" w:lineRule="exact"/>
        <w:ind w:left="0" w:leftChars="0" w:right="0" w:rightChars="0" w:firstLine="0" w:firstLineChars="0"/>
        <w:textAlignment w:val="top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各省、自治区、直辖市及新疆生产建设兵团人力资源社会保障厅（局）：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top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直播带岗是数字技术与公共服务融合发展的创新实践，具有体验直观、互动即时、对接精准的特点，在就业服务领域具有广阔的应用空间。为进一步健全就业公共服务体系，推进直播带岗在就业公共服务领域广泛应用，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贯彻党的二十大精神，深入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落实党中央、国务院关于就业工作各项决策部署，围绕提升人力资源供需对接匹配效率工作目标，推进直播带岗在就业公共服务领域广泛应用，打造一批特色化、高水平的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就业公共服务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直播带岗基地，培育一批服务效果好、群众满意度高的就业公共服务直播品牌，培养一批具有职业素养、专业能力的就业公共服务直播人员，牵引</w:t>
      </w:r>
      <w:r>
        <w:rPr>
          <w:rFonts w:hint="eastAsia" w:ascii="仿宋_GB2312" w:hAnsi="仿宋_GB2312" w:cs="仿宋_GB2312"/>
          <w:sz w:val="32"/>
          <w:szCs w:val="32"/>
        </w:rPr>
        <w:t>就业公共服务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方式</w:t>
      </w:r>
      <w:r>
        <w:rPr>
          <w:rFonts w:hint="eastAsia" w:ascii="仿宋_GB2312" w:hAnsi="仿宋_GB2312" w:cs="仿宋_GB2312"/>
          <w:sz w:val="32"/>
          <w:szCs w:val="32"/>
        </w:rPr>
        <w:t>创新，提升就业公共服务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质量</w:t>
      </w:r>
      <w:r>
        <w:rPr>
          <w:rFonts w:hint="eastAsia" w:ascii="仿宋_GB2312" w:hAnsi="仿宋_GB2312" w:cs="仿宋_GB2312"/>
          <w:sz w:val="32"/>
          <w:szCs w:val="32"/>
        </w:rPr>
        <w:t>，助力</w:t>
      </w:r>
      <w:r>
        <w:rPr>
          <w:rFonts w:hint="eastAsia" w:ascii="仿宋_GB2312" w:hAnsi="仿宋_GB2312" w:eastAsia="仿宋_GB2312" w:cs="仿宋_GB2312"/>
          <w:sz w:val="32"/>
          <w:szCs w:val="32"/>
        </w:rPr>
        <w:t>高质量充分就业</w:t>
      </w:r>
      <w:r>
        <w:rPr>
          <w:rFonts w:hint="eastAsia" w:ascii="仿宋_GB2312" w:hAnsi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重点任务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打造直播带岗基地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统筹资源因地制宜多渠道、多形式打造直播带岗基地，满足城乡劳动者求职和各类企业招聘需要。支持在公共就业服务机构场所内建立直播带岗基地、直播带岗间，鼓励联合高校、产业园区、企业、人力资源服务机构、社会媒体等各类社会资源打造就业公共服务网络直播间，推进网络直播技术与就业公共服务融合发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完善直播带岗功能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充分利用网络直播技术互动性强的优势，强化直播带岗职业介绍职能，不断完善岗位推介、简历投递等功能</w:t>
      </w:r>
      <w:r>
        <w:rPr>
          <w:rFonts w:hint="eastAsia" w:ascii="仿宋_GB2312" w:hAnsi="仿宋_GB2312" w:cs="仿宋_GB2312"/>
          <w:sz w:val="32"/>
          <w:szCs w:val="32"/>
        </w:rPr>
        <w:t>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着力提升人力资源供需对接效率。逐步</w:t>
      </w:r>
      <w:r>
        <w:rPr>
          <w:rFonts w:hint="eastAsia" w:ascii="仿宋_GB2312" w:hAnsi="仿宋_GB2312" w:cs="仿宋_GB2312"/>
          <w:sz w:val="32"/>
          <w:szCs w:val="32"/>
        </w:rPr>
        <w:t>拓展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直播服务</w:t>
      </w:r>
      <w:r>
        <w:rPr>
          <w:rFonts w:hint="eastAsia" w:ascii="仿宋_GB2312" w:hAnsi="仿宋_GB2312" w:cs="仿宋_GB2312"/>
          <w:sz w:val="32"/>
          <w:szCs w:val="32"/>
        </w:rPr>
        <w:t>功能，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cs="仿宋_GB2312"/>
          <w:sz w:val="32"/>
          <w:szCs w:val="32"/>
        </w:rPr>
        <w:t>政策咨询、职业指导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、创业服务</w:t>
      </w:r>
      <w:r>
        <w:rPr>
          <w:rFonts w:hint="eastAsia" w:ascii="仿宋_GB2312" w:hAnsi="仿宋_GB2312" w:cs="仿宋_GB2312"/>
          <w:sz w:val="32"/>
          <w:szCs w:val="32"/>
        </w:rPr>
        <w:t>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纳入直播服务范围</w:t>
      </w:r>
      <w:r>
        <w:rPr>
          <w:rFonts w:hint="eastAsia" w:ascii="仿宋_GB2312" w:hAnsi="仿宋_GB2312" w:cs="仿宋_GB2312"/>
          <w:sz w:val="32"/>
          <w:szCs w:val="32"/>
        </w:rPr>
        <w:t>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不断丰富就业公共服务网络直播内容</w:t>
      </w:r>
      <w:r>
        <w:rPr>
          <w:rFonts w:hint="eastAsia" w:ascii="仿宋_GB2312" w:hAnsi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62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（三）培育直播带岗品牌</w:t>
      </w: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树立品牌意识，聚焦服务对象特征、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当地产业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特点等因素，在直播带岗中突出自身特色和服务专长，大力培育具有特色的直播带岗服务品牌。采取多种方式推介本地区直播带岗服务品牌，提高品牌知晓度、公信力，吸引更多企业、求职者参与直播带岗活动，提升直播带岗服务效能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cs="仿宋_GB2312"/>
          <w:kern w:val="2"/>
          <w:sz w:val="32"/>
          <w:szCs w:val="32"/>
          <w:lang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（四）提升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网络直播能力。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多种方式开展对直播带岗主播人员技能培训，着力提升岗位推介、职业指导、职业介绍等业务能力，以及直播操作、沟通技巧等网络直播技术水平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。加强对直播带岗主播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人员管理，定期组织开展党建知识、政治理论学习，提高政治素养，坚定政治立场，把准政治方向。有条件的地方可研究制定直播带岗服务规范、标准，提升标准化服务水平。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（五）提供网络直播支持。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积极协调网信等有关部门，强化入网政策和服务支持，便利就业公共服务直播带岗基地享受直播带岗账号认证、功能启用、信息发布等政策。有条件的地方可通过政府购买服务方式开展直播带岗服务，提高直播带岗基地专业化运营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三、组织保障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eastAsia="zh-CN" w:bidi="ar-SA"/>
        </w:rPr>
        <w:t>（一）加强组织领导。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各地要高度重视直播带岗工作，将直播带岗作为创新就业公共服务方式、提升</w:t>
      </w:r>
      <w:r>
        <w:rPr>
          <w:rFonts w:hint="eastAsia" w:ascii="仿宋_GB2312" w:hAnsi="仿宋_GB2312" w:cs="仿宋_GB2312"/>
          <w:kern w:val="2"/>
          <w:sz w:val="32"/>
          <w:szCs w:val="32"/>
          <w:lang w:eastAsia="zh-CN" w:bidi="ar-SA"/>
        </w:rPr>
        <w:t>就业公共服务质量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的重要手段，加强组织领导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kern w:val="2"/>
          <w:sz w:val="32"/>
          <w:szCs w:val="32"/>
          <w:lang w:eastAsia="zh-CN" w:bidi="ar-SA"/>
        </w:rPr>
        <w:t>推动资源整合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" w:eastAsia="zh-CN"/>
        </w:rPr>
        <w:t>因地制宜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推进应用</w:t>
      </w:r>
      <w:r>
        <w:rPr>
          <w:rFonts w:hint="eastAsia" w:ascii="仿宋_GB2312" w:hAnsi="仿宋_GB2312" w:cs="仿宋_GB2312"/>
          <w:sz w:val="32"/>
          <w:szCs w:val="32"/>
          <w:lang w:val="en" w:eastAsia="zh-CN"/>
        </w:rPr>
        <w:t>。结合本地实际积极探索、大胆创新，创造可复制可推广经验。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cs="仿宋_GB2312"/>
          <w:kern w:val="2"/>
          <w:sz w:val="32"/>
          <w:szCs w:val="32"/>
          <w:lang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eastAsia="zh-CN" w:bidi="ar-SA"/>
        </w:rPr>
        <w:t>（二）加强规范管理。</w:t>
      </w:r>
      <w:r>
        <w:rPr>
          <w:rFonts w:hint="eastAsia" w:ascii="仿宋_GB2312" w:hAnsi="仿宋_GB2312" w:cs="仿宋_GB2312"/>
          <w:kern w:val="2"/>
          <w:sz w:val="32"/>
          <w:szCs w:val="32"/>
          <w:lang w:eastAsia="zh-CN" w:bidi="ar-SA"/>
        </w:rPr>
        <w:t>各地要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对</w:t>
      </w:r>
      <w:r>
        <w:rPr>
          <w:rFonts w:hint="eastAsia" w:ascii="仿宋_GB2312" w:hAnsi="仿宋_GB2312" w:cs="仿宋_GB2312"/>
          <w:kern w:val="2"/>
          <w:sz w:val="32"/>
          <w:szCs w:val="32"/>
          <w:lang w:eastAsia="zh-CN" w:bidi="ar-SA"/>
        </w:rPr>
        <w:t>就业公共服务领域直播带岗活动进行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规范管理</w:t>
      </w:r>
      <w:r>
        <w:rPr>
          <w:rFonts w:hint="eastAsia" w:ascii="仿宋_GB2312" w:hAnsi="仿宋_GB2312" w:cs="仿宋_GB2312"/>
          <w:kern w:val="2"/>
          <w:sz w:val="32"/>
          <w:szCs w:val="32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严格审查参与直播活动的</w:t>
      </w:r>
      <w:r>
        <w:rPr>
          <w:rFonts w:hint="eastAsia" w:ascii="仿宋_GB2312" w:hAnsi="仿宋_GB2312" w:cs="仿宋_GB2312"/>
          <w:kern w:val="2"/>
          <w:sz w:val="32"/>
          <w:szCs w:val="32"/>
          <w:lang w:eastAsia="zh-CN" w:bidi="ar-SA"/>
        </w:rPr>
        <w:t>经营性人力资源服务机构许可资质、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企业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资质和招聘岗位信息，不得设置或者发布歧视性内容，确保发布信息和直播内容真实、合法。</w:t>
      </w:r>
      <w:r>
        <w:rPr>
          <w:rFonts w:hint="eastAsia" w:ascii="仿宋_GB2312" w:hAnsi="仿宋_GB2312" w:cs="仿宋_GB2312"/>
          <w:kern w:val="2"/>
          <w:sz w:val="32"/>
          <w:szCs w:val="32"/>
          <w:lang w:eastAsia="zh-CN"/>
        </w:rPr>
        <w:t>要主动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接受社会监督，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推动</w:t>
      </w:r>
      <w:r>
        <w:rPr>
          <w:rFonts w:hint="eastAsia" w:ascii="仿宋_GB2312" w:hAnsi="仿宋_GB2312" w:cs="仿宋_GB2312"/>
          <w:kern w:val="2"/>
          <w:sz w:val="32"/>
          <w:szCs w:val="32"/>
          <w:lang w:eastAsia="zh-CN" w:bidi="ar-SA"/>
        </w:rPr>
        <w:t>直播带岗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工作健康开展。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cs="仿宋_GB2312"/>
          <w:kern w:val="2"/>
          <w:sz w:val="32"/>
          <w:szCs w:val="32"/>
          <w:lang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eastAsia="zh-CN" w:bidi="ar-SA"/>
        </w:rPr>
        <w:t>（三）加强宣传引导。</w:t>
      </w:r>
      <w:r>
        <w:rPr>
          <w:rFonts w:hint="eastAsia" w:ascii="仿宋_GB2312" w:hAnsi="仿宋_GB2312" w:cs="仿宋_GB2312"/>
          <w:kern w:val="2"/>
          <w:sz w:val="32"/>
          <w:szCs w:val="32"/>
          <w:lang w:eastAsia="zh-CN" w:bidi="ar-SA"/>
        </w:rPr>
        <w:t>各地要通过网络媒体、广播电视等，大力宣传直播带岗服务渠道和积极成效。大力总结宣传直播带岗经验做法、特色服务品牌，引导社会各方支持、参与就业公共服务。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eastAsia="zh-CN" w:bidi="ar-SA"/>
        </w:rPr>
        <w:t>各地工作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推进过程中的新情况、新问题，请及时报告。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6"/>
          <w:szCs w:val="36"/>
          <w:lang w:eastAsia="zh-CN" w:bidi="ar-SA"/>
        </w:rPr>
      </w:pPr>
    </w:p>
    <w:p>
      <w:pPr>
        <w:overflowPunct w:val="0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 xml:space="preserve">联 系 人：吕安安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璐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 xml:space="preserve"> </w:t>
      </w:r>
    </w:p>
    <w:p>
      <w:pPr>
        <w:overflowPunct w:val="0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6"/>
          <w:szCs w:val="36"/>
          <w:lang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 xml:space="preserve">联系电话：84201528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84661166 </w:t>
      </w:r>
      <w:r>
        <w:rPr>
          <w:rFonts w:hint="eastAsia" w:ascii="Times New Roman" w:hAnsi="Times New Roman" w:eastAsia="仿宋_GB2312" w:cs="Times New Roman"/>
          <w:color w:val="auto"/>
          <w:kern w:val="2"/>
          <w:sz w:val="36"/>
          <w:szCs w:val="36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20" w:lineRule="exact"/>
        <w:ind w:left="0" w:leftChars="0" w:firstLine="3960" w:firstLineChars="11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6"/>
          <w:szCs w:val="36"/>
          <w:lang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20" w:lineRule="exact"/>
        <w:ind w:left="0" w:leftChars="0" w:firstLine="3960" w:firstLineChars="11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6"/>
          <w:szCs w:val="36"/>
          <w:lang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20" w:lineRule="exact"/>
        <w:ind w:left="0" w:leftChars="0" w:firstLine="3960" w:firstLineChars="11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6"/>
          <w:szCs w:val="36"/>
          <w:lang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20" w:lineRule="exact"/>
        <w:ind w:left="0" w:leftChars="0" w:firstLine="4160" w:firstLineChars="13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人力资源社会保障部办公厅</w:t>
      </w:r>
    </w:p>
    <w:p>
      <w:pPr>
        <w:wordWrap w:val="0"/>
        <w:spacing w:line="596" w:lineRule="exact"/>
        <w:jc w:val="right"/>
        <w:textAlignment w:val="top"/>
        <w:rPr>
          <w:rFonts w:hint="default" w:ascii="方正黑体_GBK" w:hAnsi="方正黑体_GBK" w:eastAsia="方正黑体_GBK" w:cs="方正黑体_GBK"/>
          <w:spacing w:val="-6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2023年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月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日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Fonts w:hint="eastAsia" w:ascii="Times New Roman" w:hAnsi="Times New Roman" w:cs="Times New Roman"/>
          <w:color w:val="auto"/>
          <w:kern w:val="2"/>
          <w:sz w:val="36"/>
          <w:szCs w:val="36"/>
          <w:lang w:val="en-US" w:eastAsia="zh-CN" w:bidi="ar-SA"/>
        </w:rPr>
        <w:t xml:space="preserve">   </w:t>
      </w: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ind w:firstLine="640" w:firstLineChars="200"/>
        <w:textAlignment w:val="top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  <w:lang w:eastAsia="zh-CN"/>
        </w:rPr>
        <w:t>（联系单位：就业促进司）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4005E"/>
    <w:rsid w:val="6194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spacing w:line="660" w:lineRule="exact"/>
      <w:ind w:firstLine="720" w:firstLineChars="200"/>
      <w:jc w:val="both"/>
    </w:pPr>
    <w:rPr>
      <w:rFonts w:ascii="仿宋_GB2312" w:hAnsi="Calibri" w:eastAsia="楷体_GB2312" w:cs="Times New Roman"/>
      <w:kern w:val="2"/>
      <w:sz w:val="36"/>
      <w:szCs w:val="36"/>
      <w:lang w:val="en-US" w:eastAsia="zh-CN" w:bidi="ar-SA"/>
    </w:rPr>
  </w:style>
  <w:style w:type="paragraph" w:customStyle="1" w:styleId="5">
    <w:name w:val="p15"/>
    <w:qFormat/>
    <w:uiPriority w:val="0"/>
    <w:pPr>
      <w:widowControl/>
      <w:jc w:val="both"/>
    </w:pPr>
    <w:rPr>
      <w:rFonts w:ascii="Times New Roman" w:hAnsi="Times New Roman" w:eastAsia="宋体" w:cs="Times New Roman"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2024-02-06T07:44:00Z</dcterms:created>
  <dc:creator>hjy</dc:creator>
  <cp:lastModifiedBy>hjy</cp:lastModifiedBy>
  <dcterms:modified xsi:type="dcterms:W3CDTF">2024-02-06T07:45:16Z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