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就业扬帆政策护航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高校毕业生等青年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就业创业政策宣传周活动统计表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填报单位（公章）: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联系人及电话：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4937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  目</w:t>
            </w: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容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数量合计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整理发布政策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清单情况</w:t>
            </w: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梳理政策清单条目数（条）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印发政策宣传材料份数（份）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进企业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集中宣讲情况</w:t>
            </w: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开展政策宣讲次数（次）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4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服务企业数量（个）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进校园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开展解读情况</w:t>
            </w: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5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开展政策解读次数（次）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6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人社局长进校园次数（次）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7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职业指导师入校宣传次数（次）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8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服务毕业生人数（人次）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进社区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精准指导情况</w:t>
            </w: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开展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一对一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政策指导次数（次）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10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开展就业形势讲座、政策解读会等次数（次）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4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11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30"/>
                <w:szCs w:val="30"/>
                <w:vertAlign w:val="baseline"/>
              </w:rPr>
              <w:t>服务失业青年人数（人次）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3797"/>
    <w:rsid w:val="539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2023-05-26T09:15:00Z</dcterms:created>
  <dc:creator>hjy</dc:creator>
  <cp:lastModifiedBy>hjy</cp:lastModifiedBy>
  <dcterms:modified xsi:type="dcterms:W3CDTF">2023-05-26T09:16:07Z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