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66"/>
        </w:tabs>
        <w:spacing w:line="600" w:lineRule="exact"/>
        <w:ind w:firstLine="0" w:firstLineChars="0"/>
        <w:rPr>
          <w:rFonts w:hint="eastAsia"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附件1</w:t>
      </w:r>
    </w:p>
    <w:p>
      <w:pPr>
        <w:ind w:firstLine="640"/>
      </w:pPr>
    </w:p>
    <w:p>
      <w:pPr>
        <w:spacing w:line="600" w:lineRule="exact"/>
        <w:ind w:firstLine="0" w:firstLineChars="0"/>
        <w:jc w:val="center"/>
        <w:rPr>
          <w:rFonts w:ascii="LinTimes" w:hAnsi="LinTimes" w:eastAsia="华文中宋" w:cs="LinTimes"/>
          <w:sz w:val="44"/>
          <w:szCs w:val="44"/>
        </w:rPr>
      </w:pPr>
      <w:r>
        <w:rPr>
          <w:rFonts w:hint="eastAsia" w:ascii="LinTimes" w:hAnsi="LinTimes" w:eastAsia="华文中宋" w:cs="LinTimes"/>
          <w:sz w:val="44"/>
          <w:szCs w:val="44"/>
          <w:u w:val="single"/>
          <w:lang w:val="en-US" w:eastAsia="zh-CN"/>
        </w:rPr>
        <w:t xml:space="preserve">     （）地市</w:t>
      </w:r>
      <w:r>
        <w:rPr>
          <w:rFonts w:hint="eastAsia" w:ascii="LinTimes" w:hAnsi="LinTimes" w:eastAsia="华文中宋" w:cs="LinTimes"/>
          <w:sz w:val="44"/>
          <w:szCs w:val="44"/>
          <w:lang w:eastAsia="zh-CN"/>
        </w:rPr>
        <w:t>联络员</w:t>
      </w:r>
      <w:r>
        <w:rPr>
          <w:rFonts w:ascii="LinTimes" w:hAnsi="LinTimes" w:eastAsia="华文中宋" w:cs="LinTimes"/>
          <w:sz w:val="44"/>
          <w:szCs w:val="44"/>
        </w:rPr>
        <w:t>信息表</w:t>
      </w:r>
    </w:p>
    <w:p>
      <w:pPr>
        <w:ind w:firstLine="640"/>
        <w:rPr>
          <w:rFonts w:ascii="LinTimes" w:hAnsi="LinTimes" w:eastAsia="楷体_GB2312" w:cs="LinTimes"/>
          <w:szCs w:val="32"/>
        </w:rPr>
      </w:pPr>
    </w:p>
    <w:tbl>
      <w:tblPr>
        <w:tblStyle w:val="6"/>
        <w:tblW w:w="127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2248"/>
        <w:gridCol w:w="1544"/>
        <w:gridCol w:w="2325"/>
        <w:gridCol w:w="2153"/>
        <w:gridCol w:w="25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LinTimes" w:hAnsi="LinTimes" w:eastAsia="仿宋" w:cs="LinTimes"/>
                <w:b/>
                <w:sz w:val="28"/>
                <w:szCs w:val="28"/>
              </w:rPr>
            </w:pPr>
            <w:r>
              <w:rPr>
                <w:rFonts w:ascii="LinTimes" w:hAnsi="LinTimes" w:eastAsia="仿宋" w:cs="LinTimes"/>
                <w:b/>
                <w:sz w:val="28"/>
                <w:szCs w:val="28"/>
              </w:rPr>
              <w:t>联系人</w:t>
            </w: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LinTimes" w:hAnsi="LinTimes" w:eastAsia="仿宋" w:cs="LinTimes"/>
                <w:b/>
                <w:sz w:val="28"/>
                <w:szCs w:val="28"/>
              </w:rPr>
            </w:pPr>
            <w:r>
              <w:rPr>
                <w:rFonts w:ascii="LinTimes" w:hAnsi="LinTimes" w:eastAsia="仿宋" w:cs="LinTimes"/>
                <w:b/>
                <w:sz w:val="28"/>
                <w:szCs w:val="28"/>
              </w:rPr>
              <w:t>单位名称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LinTimes" w:hAnsi="LinTimes" w:eastAsia="仿宋" w:cs="LinTimes"/>
                <w:b/>
                <w:sz w:val="28"/>
                <w:szCs w:val="28"/>
              </w:rPr>
            </w:pPr>
            <w:r>
              <w:rPr>
                <w:rFonts w:ascii="LinTimes" w:hAnsi="LinTimes" w:eastAsia="仿宋" w:cs="LinTimes"/>
                <w:b/>
                <w:sz w:val="28"/>
                <w:szCs w:val="28"/>
              </w:rPr>
              <w:t>职务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LinTimes" w:hAnsi="LinTimes" w:eastAsia="仿宋" w:cs="LinTimes"/>
                <w:b/>
                <w:sz w:val="28"/>
                <w:szCs w:val="28"/>
              </w:rPr>
            </w:pPr>
            <w:r>
              <w:rPr>
                <w:rFonts w:ascii="LinTimes" w:hAnsi="LinTimes" w:eastAsia="仿宋" w:cs="LinTimes"/>
                <w:b/>
                <w:sz w:val="28"/>
                <w:szCs w:val="28"/>
              </w:rPr>
              <w:t>联系电话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LinTimes" w:hAnsi="LinTimes" w:eastAsia="仿宋" w:cs="LinTimes"/>
                <w:b/>
                <w:sz w:val="28"/>
                <w:szCs w:val="28"/>
              </w:rPr>
            </w:pPr>
            <w:r>
              <w:rPr>
                <w:rFonts w:ascii="LinTimes" w:hAnsi="LinTimes" w:eastAsia="仿宋" w:cs="LinTimes"/>
                <w:b/>
                <w:sz w:val="28"/>
                <w:szCs w:val="28"/>
              </w:rPr>
              <w:t>传真</w:t>
            </w: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LinTimes" w:hAnsi="LinTimes" w:eastAsia="仿宋" w:cs="LinTimes"/>
                <w:b/>
                <w:sz w:val="28"/>
                <w:szCs w:val="28"/>
              </w:rPr>
            </w:pPr>
            <w:r>
              <w:rPr>
                <w:rFonts w:ascii="LinTimes" w:hAnsi="LinTimes" w:eastAsia="仿宋" w:cs="LinTimes"/>
                <w:b/>
                <w:sz w:val="28"/>
                <w:szCs w:val="28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LinTimes" w:hAnsi="LinTimes" w:cs="LinTimes"/>
                <w:szCs w:val="21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2"/>
              <w:jc w:val="center"/>
              <w:rPr>
                <w:rFonts w:ascii="LinTimes" w:hAnsi="LinTimes" w:cs="LinTimes"/>
                <w:b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LinTimes" w:hAnsi="LinTimes" w:cs="LinTimes"/>
                <w:b/>
                <w:sz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LinTimes" w:hAnsi="LinTimes" w:cs="LinTimes"/>
                <w:b/>
                <w:sz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LinTimes" w:hAnsi="LinTimes" w:cs="LinTimes"/>
                <w:b/>
                <w:sz w:val="24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LinTimes" w:hAnsi="LinTimes" w:cs="LinTimes"/>
                <w:b/>
                <w:sz w:val="24"/>
              </w:rPr>
            </w:pPr>
          </w:p>
        </w:tc>
      </w:tr>
    </w:tbl>
    <w:p>
      <w:pPr>
        <w:spacing w:line="420" w:lineRule="exact"/>
        <w:ind w:firstLine="640"/>
        <w:rPr>
          <w:rFonts w:ascii="LinTimes" w:hAnsi="LinTimes" w:cs="LinTimes"/>
        </w:rPr>
      </w:pPr>
    </w:p>
    <w:p>
      <w:pPr>
        <w:ind w:firstLine="482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>备注：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请各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/>
        </w:rPr>
        <w:t>地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于3月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日前通过电子邮件报送至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hd w:val="clear" w:color="auto" w:fill="FFFFFF"/>
          <w:lang w:val="zh-CN"/>
        </w:rPr>
        <w:t>bys@rst.fujian.gov.cn。</w:t>
      </w:r>
    </w:p>
    <w:p>
      <w:pPr>
        <w:ind w:firstLine="640"/>
        <w:rPr>
          <w:rFonts w:ascii="LinTimes" w:hAnsi="LinTimes" w:cs="LinTimes"/>
        </w:rPr>
      </w:pPr>
    </w:p>
    <w:p>
      <w:pPr>
        <w:ind w:firstLine="640"/>
        <w:rPr>
          <w:rFonts w:ascii="LinTimes" w:hAnsi="LinTimes" w:cs="LinTimes"/>
        </w:rPr>
      </w:pPr>
    </w:p>
    <w:p>
      <w:pPr>
        <w:ind w:firstLine="640"/>
        <w:rPr>
          <w:rFonts w:ascii="LinTimes" w:hAnsi="LinTimes" w:cs="LinTimes"/>
        </w:rPr>
      </w:pPr>
    </w:p>
    <w:p>
      <w:pPr>
        <w:ind w:firstLine="640"/>
        <w:rPr>
          <w:rFonts w:ascii="LinTimes" w:hAnsi="LinTimes" w:cs="LinTimes"/>
        </w:rPr>
      </w:pPr>
    </w:p>
    <w:p>
      <w:pPr>
        <w:widowControl/>
        <w:ind w:firstLine="640"/>
        <w:jc w:val="left"/>
        <w:rPr>
          <w:rFonts w:ascii="LinTimes" w:hAnsi="LinTimes" w:cs="LinTimes"/>
        </w:rPr>
        <w:sectPr>
          <w:pgSz w:w="16838" w:h="11906" w:orient="landscape"/>
          <w:pgMar w:top="1803" w:right="1440" w:bottom="1803" w:left="1440" w:header="851" w:footer="1361" w:gutter="0"/>
          <w:pgNumType w:fmt="decimal"/>
          <w:cols w:space="720" w:num="1"/>
          <w:docGrid w:type="lines" w:linePitch="312" w:charSpace="0"/>
        </w:sectPr>
      </w:pPr>
    </w:p>
    <w:p>
      <w:pPr>
        <w:tabs>
          <w:tab w:val="left" w:pos="1166"/>
        </w:tabs>
        <w:spacing w:line="600" w:lineRule="exact"/>
        <w:ind w:firstLine="0" w:firstLineChars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600" w:lineRule="exact"/>
        <w:ind w:firstLine="0" w:firstLineChars="0"/>
        <w:jc w:val="center"/>
        <w:rPr>
          <w:rFonts w:ascii="LinTimes" w:hAnsi="LinTimes" w:cs="LinTimes"/>
        </w:rPr>
      </w:pPr>
      <w:r>
        <w:rPr>
          <w:rFonts w:hint="eastAsia" w:ascii="LinTimes" w:hAnsi="LinTimes" w:eastAsia="华文中宋" w:cs="LinTimes"/>
          <w:color w:val="000000"/>
          <w:kern w:val="0"/>
          <w:sz w:val="44"/>
          <w:szCs w:val="44"/>
        </w:rPr>
        <w:t>特色活动</w:t>
      </w:r>
      <w:r>
        <w:rPr>
          <w:rFonts w:ascii="LinTimes" w:hAnsi="LinTimes" w:eastAsia="华文中宋" w:cs="LinTimes"/>
          <w:color w:val="000000"/>
          <w:kern w:val="0"/>
          <w:sz w:val="44"/>
          <w:szCs w:val="44"/>
        </w:rPr>
        <w:t>信息表</w:t>
      </w:r>
    </w:p>
    <w:tbl>
      <w:tblPr>
        <w:tblStyle w:val="6"/>
        <w:tblpPr w:leftFromText="180" w:rightFromText="180" w:vertAnchor="text" w:horzAnchor="page" w:tblpX="1505" w:tblpY="154"/>
        <w:tblOverlap w:val="never"/>
        <w:tblW w:w="89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851"/>
        <w:gridCol w:w="2268"/>
        <w:gridCol w:w="1559"/>
        <w:gridCol w:w="24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LinTimes"/>
                <w:b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/>
                <w:sz w:val="24"/>
              </w:rPr>
            </w:pPr>
            <w:r>
              <w:rPr>
                <w:rFonts w:hint="eastAsia" w:ascii="仿宋" w:hAnsi="仿宋" w:eastAsia="仿宋" w:cs="LinTimes"/>
                <w:b/>
                <w:kern w:val="0"/>
                <w:sz w:val="24"/>
              </w:rPr>
              <w:t>专场名称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/>
                <w:sz w:val="24"/>
              </w:rPr>
            </w:pPr>
            <w:r>
              <w:rPr>
                <w:rFonts w:hint="eastAsia" w:ascii="仿宋" w:hAnsi="仿宋" w:eastAsia="仿宋" w:cs="LinTimes"/>
                <w:b/>
                <w:kern w:val="0"/>
                <w:sz w:val="24"/>
              </w:rPr>
              <w:t>时间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/>
                <w:sz w:val="24"/>
              </w:rPr>
            </w:pPr>
            <w:r>
              <w:rPr>
                <w:rFonts w:hint="eastAsia" w:ascii="仿宋" w:hAnsi="仿宋" w:eastAsia="仿宋" w:cs="LinTimes"/>
                <w:b/>
                <w:kern w:val="0"/>
                <w:sz w:val="24"/>
              </w:rPr>
              <w:t>承办单位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kern w:val="0"/>
                <w:sz w:val="24"/>
              </w:rPr>
              <w:t>线上招聘</w:t>
            </w:r>
            <w:r>
              <w:rPr>
                <w:rFonts w:ascii="仿宋" w:hAnsi="仿宋" w:eastAsia="仿宋" w:cs="LinTimes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LinTimes"/>
                <w:bCs/>
                <w:kern w:val="0"/>
                <w:sz w:val="24"/>
              </w:rPr>
              <w:t>（不同行业、区域、人群）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kern w:val="0"/>
                <w:sz w:val="24"/>
              </w:rPr>
              <w:t>直播带岗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kern w:val="0"/>
                <w:sz w:val="24"/>
              </w:rPr>
              <w:t>政策宣讲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kern w:val="0"/>
                <w:sz w:val="24"/>
              </w:rPr>
              <w:t>（直播、录播）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kern w:val="0"/>
                <w:sz w:val="24"/>
              </w:rPr>
              <w:t>就业指导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kern w:val="0"/>
                <w:sz w:val="24"/>
              </w:rPr>
              <w:t>（直播、录播）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kern w:val="0"/>
                <w:sz w:val="24"/>
              </w:rPr>
              <w:t>线下招聘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</w:tr>
    </w:tbl>
    <w:p>
      <w:pPr>
        <w:ind w:firstLine="0" w:firstLineChars="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>备注：</w:t>
      </w:r>
    </w:p>
    <w:p>
      <w:pPr>
        <w:ind w:firstLine="480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1.每2周报送1次活动信息，首次报送时间为3月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日前。</w:t>
      </w:r>
    </w:p>
    <w:p>
      <w:pPr>
        <w:spacing w:line="440" w:lineRule="exact"/>
        <w:ind w:firstLine="480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2.所有专场招聘图片和直播主题图片（280*230px）开展前7日通过电子邮件报送至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hd w:val="clear" w:color="auto" w:fill="FFFFFF"/>
          <w:lang w:val="zh-CN"/>
        </w:rPr>
        <w:t>bys@rst.fujian.gov.cn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 3.各项活动具体时间需要明确到X月X日</w:t>
      </w:r>
      <w:r>
        <w:rPr>
          <w:rFonts w:hint="eastAsia" w:ascii="仿宋_GB2312" w:hAnsi="仿宋_GB2312" w:eastAsia="仿宋_GB2312" w:cs="仿宋_GB2312"/>
          <w:kern w:val="0"/>
          <w:sz w:val="24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所有直播时间具体到X月X日X时X分）。</w:t>
      </w:r>
    </w:p>
    <w:p>
      <w:pPr>
        <w:spacing w:line="440" w:lineRule="exact"/>
        <w:ind w:firstLine="480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4.所有专场招聘图片内容须包含专场名称、活动时间、主办单位；所有直播主题图片内容须包含名称、直播时间（具体到X月X日X时X分）、主办单位。</w:t>
      </w:r>
    </w:p>
    <w:p>
      <w:pPr>
        <w:spacing w:line="600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24"/>
          <w:szCs w:val="24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18" w:bottom="1588" w:left="1588" w:header="851" w:footer="1361" w:gutter="0"/>
          <w:pgNumType w:fmt="decimal" w:start="7"/>
          <w:cols w:space="720" w:num="1"/>
          <w:titlePg/>
          <w:docGrid w:type="linesAndChars" w:linePitch="596" w:charSpace="-439"/>
        </w:sectPr>
      </w:pPr>
    </w:p>
    <w:p>
      <w:pPr>
        <w:tabs>
          <w:tab w:val="left" w:pos="1166"/>
        </w:tabs>
        <w:spacing w:line="600" w:lineRule="exact"/>
        <w:ind w:firstLine="0" w:firstLineChars="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spacing w:line="600" w:lineRule="exact"/>
        <w:ind w:firstLine="0" w:firstLineChars="0"/>
        <w:jc w:val="center"/>
        <w:rPr>
          <w:rFonts w:ascii="LinTimes" w:hAnsi="LinTimes" w:eastAsia="华文中宋" w:cs="LinTimes"/>
          <w:sz w:val="44"/>
          <w:szCs w:val="44"/>
        </w:rPr>
      </w:pPr>
      <w:r>
        <w:rPr>
          <w:rFonts w:ascii="LinTimes" w:hAnsi="LinTimes" w:eastAsia="华文中宋" w:cs="LinTimes"/>
          <w:sz w:val="44"/>
          <w:szCs w:val="44"/>
        </w:rPr>
        <w:t>基本</w:t>
      </w:r>
      <w:r>
        <w:rPr>
          <w:rFonts w:ascii="LinTimes" w:hAnsi="LinTimes" w:eastAsia="华文中宋" w:cs="LinTimes"/>
          <w:bCs/>
          <w:color w:val="000000"/>
          <w:spacing w:val="-10"/>
          <w:sz w:val="44"/>
          <w:szCs w:val="44"/>
        </w:rPr>
        <w:t>情况表</w:t>
      </w:r>
    </w:p>
    <w:p>
      <w:pPr>
        <w:spacing w:line="600" w:lineRule="exact"/>
        <w:ind w:firstLine="0" w:firstLineChars="0"/>
        <w:rPr>
          <w:rFonts w:ascii="LinTimes" w:hAnsi="LinTimes" w:eastAsia="楷体_GB2312" w:cs="LinTimes"/>
          <w:color w:val="000000"/>
          <w:szCs w:val="32"/>
        </w:rPr>
      </w:pPr>
      <w:r>
        <w:rPr>
          <w:rFonts w:ascii="LinTimes" w:hAnsi="LinTimes" w:eastAsia="楷体_GB2312" w:cs="LinTimes"/>
          <w:color w:val="000000"/>
          <w:szCs w:val="32"/>
        </w:rPr>
        <w:t>牵头单位名称：</w:t>
      </w:r>
    </w:p>
    <w:tbl>
      <w:tblPr>
        <w:tblStyle w:val="6"/>
        <w:tblW w:w="8820" w:type="dxa"/>
        <w:tblInd w:w="-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985"/>
        <w:gridCol w:w="567"/>
        <w:gridCol w:w="3685"/>
        <w:gridCol w:w="709"/>
        <w:gridCol w:w="10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填报项目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填报内容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参加活动公共就业人才服务机构数量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参加活动市场机构数量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线上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招聘会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举办场次数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用人单位数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提供岗位数（即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招聘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人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数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求职人数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线下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招聘会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举办场次数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用人单位数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提供岗位数（即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招聘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人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数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入场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人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收取简历数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初步达成意向人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巡回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招聘会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巡回点名称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组团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机构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入场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人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收取简历数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用人单位数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其中外地用人单位数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提供岗位数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（即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招聘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人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数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初步达成意向人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签约人数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直播带岗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观看人次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政策宣讲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仿宋" w:eastAsia="仿宋"/>
                <w:sz w:val="24"/>
                <w:shd w:val="clear" w:color="auto" w:fill="FFFFFF"/>
              </w:rPr>
              <w:t>（直播、录播）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观看人次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就业指导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仿宋" w:eastAsia="仿宋"/>
                <w:sz w:val="24"/>
                <w:shd w:val="clear" w:color="auto" w:fill="FFFFFF"/>
              </w:rPr>
              <w:t>（直播、录播）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观看人次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spacing w:line="320" w:lineRule="exact"/>
        <w:ind w:firstLine="238" w:firstLineChars="100"/>
        <w:rPr>
          <w:rFonts w:hAnsi="仿宋" w:eastAsia="仿宋"/>
          <w:b/>
          <w:color w:val="000000"/>
          <w:sz w:val="24"/>
          <w:shd w:val="clear" w:color="auto" w:fill="FFFFFF"/>
        </w:rPr>
      </w:pPr>
    </w:p>
    <w:p>
      <w:pPr>
        <w:spacing w:line="340" w:lineRule="exact"/>
        <w:ind w:firstLine="238" w:firstLineChars="100"/>
        <w:rPr>
          <w:rFonts w:hint="eastAsia" w:ascii="仿宋_GB2312" w:hAnsi="仿宋_GB2312" w:eastAsia="仿宋_GB2312" w:cs="仿宋_GB2312"/>
          <w:b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hd w:val="clear" w:color="auto" w:fill="FFFFFF"/>
        </w:rPr>
        <w:t>备注：</w:t>
      </w:r>
    </w:p>
    <w:p>
      <w:pPr>
        <w:tabs>
          <w:tab w:val="left" w:pos="709"/>
        </w:tabs>
        <w:spacing w:line="340" w:lineRule="exact"/>
        <w:ind w:left="318" w:leftChars="100" w:firstLine="357" w:firstLineChars="150"/>
        <w:rPr>
          <w:rFonts w:hint="eastAsia" w:ascii="仿宋_GB2312" w:hAnsi="仿宋_GB2312" w:eastAsia="仿宋_GB2312" w:cs="仿宋_GB2312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hd w:val="clear" w:color="auto" w:fill="FFFFFF"/>
        </w:rPr>
        <w:t>1.线上招聘会、线下招聘会、直播带岗、政策宣讲（直播、录播）、就业指导（直播、录播）情况由各</w:t>
      </w:r>
      <w:r>
        <w:rPr>
          <w:rFonts w:hint="eastAsia" w:ascii="仿宋_GB2312" w:hAnsi="仿宋_GB2312" w:eastAsia="仿宋_GB2312" w:cs="仿宋_GB2312"/>
          <w:sz w:val="24"/>
          <w:shd w:val="clear" w:color="auto" w:fill="FFFFFF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24"/>
          <w:shd w:val="clear" w:color="auto" w:fill="FFFFFF"/>
        </w:rPr>
        <w:t>统一汇总本</w:t>
      </w:r>
      <w:r>
        <w:rPr>
          <w:rFonts w:hint="eastAsia" w:ascii="仿宋_GB2312" w:hAnsi="仿宋_GB2312" w:eastAsia="仿宋_GB2312" w:cs="仿宋_GB2312"/>
          <w:sz w:val="24"/>
          <w:shd w:val="clear" w:color="auto" w:fill="FFFFFF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24"/>
          <w:shd w:val="clear" w:color="auto" w:fill="FFFFFF"/>
        </w:rPr>
        <w:t>信息后填写。</w:t>
      </w:r>
    </w:p>
    <w:p>
      <w:pPr>
        <w:tabs>
          <w:tab w:val="left" w:pos="709"/>
        </w:tabs>
        <w:spacing w:line="340" w:lineRule="exact"/>
        <w:ind w:firstLine="674" w:firstLineChars="283"/>
        <w:rPr>
          <w:rFonts w:hint="eastAsia" w:ascii="仿宋_GB2312" w:hAnsi="仿宋_GB2312" w:eastAsia="仿宋_GB2312" w:cs="仿宋_GB2312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hd w:val="clear" w:color="auto" w:fill="FFFFFF"/>
        </w:rPr>
        <w:t>2.巡回招聘会情况由各巡回点主办单位填写。</w:t>
      </w:r>
    </w:p>
    <w:p>
      <w:pPr>
        <w:tabs>
          <w:tab w:val="left" w:pos="709"/>
        </w:tabs>
        <w:spacing w:line="340" w:lineRule="exact"/>
        <w:ind w:firstLine="476" w:firstLineChars="200"/>
        <w:textAlignment w:val="auto"/>
        <w:rPr>
          <w:rFonts w:hint="eastAsia" w:ascii="仿宋_GB2312"/>
        </w:rPr>
      </w:pPr>
      <w:r>
        <w:rPr>
          <w:rFonts w:hint="eastAsia" w:ascii="仿宋_GB2312" w:hAnsi="仿宋_GB2312" w:eastAsia="仿宋_GB2312" w:cs="仿宋_GB2312"/>
          <w:sz w:val="24"/>
          <w:shd w:val="clear" w:color="auto" w:fill="FFFFFF"/>
        </w:rPr>
        <w:t>3. 4月</w:t>
      </w:r>
      <w:r>
        <w:rPr>
          <w:rFonts w:hint="eastAsia" w:ascii="仿宋_GB2312" w:hAnsi="仿宋_GB2312" w:eastAsia="仿宋_GB2312" w:cs="仿宋_GB2312"/>
          <w:sz w:val="24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4"/>
          <w:shd w:val="clear" w:color="auto" w:fill="FFFFFF"/>
        </w:rPr>
        <w:t>日、5月</w:t>
      </w:r>
      <w:r>
        <w:rPr>
          <w:rFonts w:hint="eastAsia" w:ascii="仿宋_GB2312" w:hAnsi="仿宋_GB2312" w:eastAsia="仿宋_GB2312" w:cs="仿宋_GB2312"/>
          <w:sz w:val="24"/>
          <w:shd w:val="clear" w:color="auto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24"/>
          <w:shd w:val="clear" w:color="auto" w:fill="FFFFFF"/>
        </w:rPr>
        <w:t>日前报送至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hd w:val="clear" w:color="auto" w:fill="FFFFFF"/>
          <w:lang w:val="zh-CN"/>
        </w:rPr>
        <w:t>bys@rst.fujian.gov.cn</w:t>
      </w:r>
      <w:r>
        <w:rPr>
          <w:rFonts w:hint="eastAsia" w:ascii="仿宋_GB2312" w:hAnsi="仿宋_GB2312" w:eastAsia="仿宋_GB2312" w:cs="仿宋_GB2312"/>
          <w:sz w:val="24"/>
          <w:shd w:val="clear" w:color="auto" w:fill="FFFFFF"/>
        </w:rPr>
        <w:t>。</w:t>
      </w:r>
    </w:p>
    <w:p/>
    <w:sectPr>
      <w:footerReference r:id="rId8" w:type="first"/>
      <w:footerReference r:id="rId6" w:type="default"/>
      <w:footerReference r:id="rId7" w:type="even"/>
      <w:pgSz w:w="11906" w:h="16838"/>
      <w:pgMar w:top="2098" w:right="1418" w:bottom="1588" w:left="1588" w:header="851" w:footer="1361" w:gutter="0"/>
      <w:pgNumType w:fmt="decimal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p&#10;Z8kW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O&#10;EqiT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5010A"/>
    <w:rsid w:val="2A75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2023-03-21T03:02:00Z</dcterms:created>
  <dc:creator>hjy</dc:creator>
  <cp:lastModifiedBy>hjy</cp:lastModifiedBy>
  <dcterms:modified xsi:type="dcterms:W3CDTF">2023-03-21T03:04:03Z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