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textAlignment w:val="top"/>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 w:eastAsia="zh-CN"/>
        </w:rPr>
        <w:t>附件</w:t>
      </w:r>
      <w:r>
        <w:rPr>
          <w:rFonts w:hint="eastAsia" w:ascii="方正黑体_GBK" w:hAnsi="方正黑体_GBK" w:eastAsia="方正黑体_GBK" w:cs="方正黑体_GBK"/>
          <w:color w:val="auto"/>
          <w:lang w:val="en-US" w:eastAsia="zh-CN"/>
        </w:rPr>
        <w:t>1</w:t>
      </w:r>
    </w:p>
    <w:p>
      <w:pPr>
        <w:spacing w:line="400" w:lineRule="exact"/>
        <w:textAlignment w:val="top"/>
        <w:rPr>
          <w:rFonts w:hint="eastAsia" w:ascii="方正黑体_GBK" w:hAnsi="方正黑体_GBK" w:eastAsia="方正黑体_GBK" w:cs="方正黑体_GBK"/>
          <w:color w:val="auto"/>
          <w:lang w:val="en-US" w:eastAsia="zh-CN"/>
        </w:rPr>
      </w:pPr>
    </w:p>
    <w:p>
      <w:pPr>
        <w:spacing w:line="596" w:lineRule="exact"/>
        <w:ind w:left="-298" w:leftChars="-94" w:right="-298" w:rightChars="-94" w:firstLine="0" w:firstLineChars="0"/>
        <w:jc w:val="center"/>
        <w:textAlignment w:val="top"/>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福建省省级高技能人才培训基地建设任务分解表</w:t>
      </w:r>
    </w:p>
    <w:tbl>
      <w:tblPr>
        <w:tblStyle w:val="9"/>
        <w:tblpPr w:leftFromText="180" w:rightFromText="180" w:vertAnchor="text" w:horzAnchor="page" w:tblpX="1469" w:tblpY="136"/>
        <w:tblOverlap w:val="never"/>
        <w:tblW w:w="91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2564"/>
        <w:gridCol w:w="2415"/>
        <w:gridCol w:w="2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全省</w:t>
            </w:r>
          </w:p>
        </w:tc>
        <w:tc>
          <w:tcPr>
            <w:tcW w:w="76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sz w:val="24"/>
                <w:szCs w:val="24"/>
                <w:u w:val="none"/>
                <w:lang w:val="en"/>
              </w:rPr>
            </w:pPr>
            <w:r>
              <w:rPr>
                <w:rFonts w:hint="eastAsia" w:ascii="仿宋_GB2312" w:hAnsi="仿宋_GB2312" w:eastAsia="仿宋_GB2312" w:cs="仿宋_GB2312"/>
                <w:i w:val="0"/>
                <w:color w:val="auto"/>
                <w:kern w:val="0"/>
                <w:sz w:val="24"/>
                <w:szCs w:val="24"/>
                <w:u w:val="none"/>
                <w:lang w:val="en-US" w:eastAsia="zh-CN" w:bidi="ar"/>
              </w:rPr>
              <w:t>省级高技能人才培训基地</w:t>
            </w:r>
            <w:r>
              <w:rPr>
                <w:rFonts w:hint="eastAsia" w:ascii="仿宋_GB2312" w:hAnsi="仿宋_GB2312" w:eastAsia="仿宋_GB2312" w:cs="仿宋_GB2312"/>
                <w:i w:val="0"/>
                <w:color w:val="auto"/>
                <w:kern w:val="0"/>
                <w:sz w:val="24"/>
                <w:szCs w:val="24"/>
                <w:u w:val="none"/>
                <w:lang w:val="en" w:eastAsia="zh-CN" w:bidi="ar"/>
              </w:rPr>
              <w:t>建设指标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4"/>
                <w:szCs w:val="24"/>
                <w:u w:val="none"/>
              </w:rPr>
            </w:pP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技师学院职业训练院建设数量</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职业技能提升实训基地建设数量</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产业链头部企业</w:t>
            </w:r>
          </w:p>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实训基地建设数量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4"/>
                <w:szCs w:val="24"/>
                <w:u w:val="none"/>
              </w:rPr>
            </w:pP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sz w:val="24"/>
                <w:szCs w:val="24"/>
                <w:u w:val="none"/>
                <w:lang w:val="en"/>
              </w:rPr>
            </w:pPr>
            <w:r>
              <w:rPr>
                <w:rFonts w:hint="eastAsia" w:ascii="仿宋_GB2312" w:hAnsi="仿宋_GB2312" w:eastAsia="仿宋_GB2312" w:cs="仿宋_GB2312"/>
                <w:i w:val="0"/>
                <w:color w:val="auto"/>
                <w:kern w:val="0"/>
                <w:sz w:val="24"/>
                <w:szCs w:val="24"/>
                <w:u w:val="none"/>
                <w:lang w:val="en-US" w:eastAsia="zh-CN" w:bidi="ar"/>
              </w:rPr>
              <w:t>单位：</w:t>
            </w:r>
            <w:r>
              <w:rPr>
                <w:rFonts w:hint="eastAsia" w:ascii="仿宋_GB2312" w:hAnsi="仿宋_GB2312" w:eastAsia="仿宋_GB2312" w:cs="仿宋_GB2312"/>
                <w:i w:val="0"/>
                <w:color w:val="auto"/>
                <w:kern w:val="0"/>
                <w:sz w:val="24"/>
                <w:szCs w:val="24"/>
                <w:u w:val="none"/>
                <w:lang w:val="en" w:eastAsia="zh-CN" w:bidi="ar"/>
              </w:rPr>
              <w:t>个</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单位：</w:t>
            </w:r>
            <w:r>
              <w:rPr>
                <w:rFonts w:hint="eastAsia" w:ascii="仿宋_GB2312" w:hAnsi="仿宋_GB2312" w:eastAsia="仿宋_GB2312" w:cs="仿宋_GB2312"/>
                <w:i w:val="0"/>
                <w:color w:val="auto"/>
                <w:kern w:val="0"/>
                <w:sz w:val="24"/>
                <w:szCs w:val="24"/>
                <w:u w:val="none"/>
                <w:lang w:val="en" w:eastAsia="zh-CN" w:bidi="ar"/>
              </w:rPr>
              <w:t>个</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单位：</w:t>
            </w:r>
            <w:r>
              <w:rPr>
                <w:rFonts w:hint="eastAsia" w:ascii="仿宋_GB2312" w:hAnsi="仿宋_GB2312" w:eastAsia="仿宋_GB2312" w:cs="仿宋_GB2312"/>
                <w:i w:val="0"/>
                <w:color w:val="auto"/>
                <w:kern w:val="0"/>
                <w:sz w:val="24"/>
                <w:szCs w:val="24"/>
                <w:u w:val="none"/>
                <w:lang w:val="en"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福州市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厦门市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
              </w:rPr>
            </w:pPr>
            <w:r>
              <w:rPr>
                <w:rFonts w:hint="eastAsia" w:ascii="仿宋_GB2312" w:hAnsi="仿宋_GB2312" w:eastAsia="仿宋_GB2312" w:cs="仿宋_GB2312"/>
                <w:i w:val="0"/>
                <w:color w:val="auto"/>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漳州市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泉州市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三明市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莆田市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南平市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龙岩市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宁德市</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平  潭</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
              </w:rPr>
            </w:pPr>
            <w:r>
              <w:rPr>
                <w:rFonts w:hint="eastAsia" w:ascii="仿宋_GB2312" w:hAnsi="仿宋_GB2312" w:eastAsia="仿宋_GB2312" w:cs="仿宋_GB2312"/>
                <w:i w:val="0"/>
                <w:color w:val="auto"/>
                <w:sz w:val="24"/>
                <w:szCs w:val="24"/>
                <w:u w:val="none"/>
                <w:lang w:val="en"/>
              </w:rPr>
              <w:t>0</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  计</w:t>
            </w:r>
          </w:p>
        </w:tc>
        <w:tc>
          <w:tcPr>
            <w:tcW w:w="25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
              </w:rPr>
            </w:pPr>
            <w:r>
              <w:rPr>
                <w:rFonts w:hint="eastAsia" w:ascii="仿宋_GB2312" w:hAnsi="仿宋_GB2312" w:eastAsia="仿宋_GB2312" w:cs="仿宋_GB2312"/>
                <w:i w:val="0"/>
                <w:color w:val="auto"/>
                <w:kern w:val="0"/>
                <w:sz w:val="24"/>
                <w:szCs w:val="24"/>
                <w:u w:val="none"/>
                <w:lang w:val="en" w:eastAsia="zh-CN" w:bidi="ar"/>
              </w:rPr>
              <w:t>10</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w:t>
            </w:r>
          </w:p>
        </w:tc>
        <w:tc>
          <w:tcPr>
            <w:tcW w:w="2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1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备注：省属事业单位、省属国企可向单位所在地人社部门申报省级高技能人才培训基地指标。</w:t>
            </w:r>
          </w:p>
        </w:tc>
      </w:tr>
    </w:tbl>
    <w:p>
      <w:pPr>
        <w:spacing w:line="596" w:lineRule="exact"/>
        <w:textAlignment w:val="top"/>
        <w:rPr>
          <w:rFonts w:hint="eastAsia" w:ascii="仿宋_GB2312" w:hAnsi="Times New Roman" w:cs="Times New Roman"/>
          <w:sz w:val="31"/>
          <w:szCs w:val="31"/>
        </w:rPr>
        <w:sectPr>
          <w:headerReference r:id="rId4" w:type="first"/>
          <w:footerReference r:id="rId7" w:type="first"/>
          <w:headerReference r:id="rId3" w:type="default"/>
          <w:footerReference r:id="rId5" w:type="default"/>
          <w:footerReference r:id="rId6" w:type="even"/>
          <w:pgSz w:w="11906" w:h="16838"/>
          <w:pgMar w:top="2098" w:right="1418" w:bottom="1588" w:left="1588" w:header="851" w:footer="1361" w:gutter="0"/>
          <w:pgNumType w:fmt="numberInDash"/>
          <w:cols w:space="720" w:num="1"/>
          <w:docGrid w:type="linesAndChars" w:linePitch="596" w:charSpace="-439"/>
        </w:sectPr>
      </w:pPr>
    </w:p>
    <w:p>
      <w:pPr>
        <w:pStyle w:val="6"/>
        <w:spacing w:before="0" w:beforeLines="0" w:beforeAutospacing="0" w:after="0" w:afterLines="0" w:afterAutospacing="0"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napToGrid w:val="0"/>
        <w:spacing w:line="460" w:lineRule="exact"/>
        <w:jc w:val="center"/>
        <w:rPr>
          <w:rFonts w:hint="eastAsia" w:ascii="华文中宋" w:hAnsi="华文中宋" w:eastAsia="华文中宋" w:cs="永中宋体"/>
          <w:b/>
          <w:sz w:val="36"/>
          <w:szCs w:val="36"/>
        </w:rPr>
      </w:pPr>
    </w:p>
    <w:p>
      <w:pPr>
        <w:snapToGrid w:val="0"/>
        <w:spacing w:line="460" w:lineRule="exact"/>
        <w:jc w:val="both"/>
        <w:rPr>
          <w:rFonts w:hint="eastAsia" w:ascii="华文中宋" w:hAnsi="华文中宋" w:eastAsia="华文中宋" w:cs="永中宋体"/>
          <w:b/>
          <w:sz w:val="36"/>
          <w:szCs w:val="36"/>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华文中宋" w:hAnsi="华文中宋" w:eastAsia="华文中宋" w:cs="永中宋体"/>
          <w:b/>
          <w:sz w:val="44"/>
          <w:szCs w:val="44"/>
        </w:rPr>
      </w:pPr>
      <w:r>
        <w:rPr>
          <w:rFonts w:hint="eastAsia" w:ascii="华文中宋" w:hAnsi="华文中宋" w:eastAsia="华文中宋" w:cs="永中宋体"/>
          <w:b/>
          <w:sz w:val="44"/>
          <w:szCs w:val="44"/>
          <w:lang w:eastAsia="zh-CN"/>
        </w:rPr>
        <w:t>福建省</w:t>
      </w:r>
      <w:r>
        <w:rPr>
          <w:rFonts w:hint="eastAsia" w:ascii="华文中宋" w:hAnsi="华文中宋" w:eastAsia="华文中宋" w:cs="永中宋体"/>
          <w:b/>
          <w:sz w:val="44"/>
          <w:szCs w:val="44"/>
        </w:rPr>
        <w:t>高技能人才培训基地</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永中宋体" w:hAnsi="永中宋体" w:eastAsia="黑体" w:cs="永中宋体"/>
          <w:sz w:val="28"/>
        </w:rPr>
      </w:pPr>
      <w:r>
        <w:rPr>
          <w:rFonts w:hint="eastAsia" w:ascii="华文中宋" w:hAnsi="华文中宋" w:eastAsia="华文中宋" w:cs="永中宋体"/>
          <w:b/>
          <w:sz w:val="44"/>
          <w:szCs w:val="44"/>
        </w:rPr>
        <w:t>建设项目申</w:t>
      </w:r>
      <w:r>
        <w:rPr>
          <w:rFonts w:hint="eastAsia" w:ascii="华文中宋" w:hAnsi="华文中宋" w:eastAsia="华文中宋" w:cs="永中宋体"/>
          <w:b/>
          <w:sz w:val="44"/>
          <w:szCs w:val="44"/>
          <w:lang w:eastAsia="zh-CN"/>
        </w:rPr>
        <w:t>请</w:t>
      </w:r>
      <w:r>
        <w:rPr>
          <w:rFonts w:hint="default" w:ascii="华文中宋" w:hAnsi="华文中宋" w:eastAsia="华文中宋" w:cs="永中宋体"/>
          <w:b/>
          <w:sz w:val="44"/>
          <w:szCs w:val="44"/>
        </w:rPr>
        <w:t>表</w:t>
      </w:r>
    </w:p>
    <w:p>
      <w:pPr>
        <w:spacing w:before="240" w:beforeLines="0"/>
        <w:jc w:val="center"/>
        <w:rPr>
          <w:rFonts w:hint="eastAsia" w:ascii="永中宋体" w:hAnsi="永中宋体" w:eastAsia="仿宋_GB2312" w:cs="永中宋体"/>
          <w:sz w:val="36"/>
        </w:rPr>
      </w:pPr>
      <w:bookmarkStart w:id="0" w:name="_GoBack"/>
      <w:bookmarkEnd w:id="0"/>
      <w:r>
        <w:rPr>
          <w:rFonts w:hint="eastAsia" w:ascii="永中宋体" w:hAnsi="永中宋体" w:eastAsia="仿宋_GB2312" w:cs="永中宋体"/>
          <w:sz w:val="36"/>
        </w:rPr>
        <w:t>项目单位</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rPr>
        <w:t>（公章）</w:t>
      </w:r>
    </w:p>
    <w:p>
      <w:pPr>
        <w:spacing w:before="240" w:beforeLines="0"/>
        <w:ind w:right="-330" w:rightChars="-104" w:firstLine="1074" w:firstLineChars="300"/>
        <w:jc w:val="both"/>
        <w:rPr>
          <w:rFonts w:hint="eastAsia" w:ascii="永中宋体" w:hAnsi="永中宋体" w:cs="永中宋体"/>
          <w:spacing w:val="-23"/>
          <w:sz w:val="30"/>
          <w:szCs w:val="30"/>
          <w:u w:val="single"/>
          <w:lang w:val="en-US" w:eastAsia="zh-CN"/>
        </w:rPr>
      </w:pPr>
      <w:r>
        <w:rPr>
          <w:rFonts w:hint="default" w:ascii="永中宋体" w:hAnsi="永中宋体" w:cs="永中宋体"/>
          <w:sz w:val="36"/>
        </w:rPr>
        <w:t>项目类别</w:t>
      </w:r>
      <w:r>
        <w:rPr>
          <w:rFonts w:hint="eastAsia" w:ascii="永中宋体" w:hAnsi="永中宋体" w:cs="永中宋体"/>
          <w:sz w:val="36"/>
          <w:u w:val="single"/>
          <w:lang w:val="en-US" w:eastAsia="zh-CN"/>
        </w:rPr>
        <w:t xml:space="preserve"> </w:t>
      </w:r>
      <w:r>
        <w:rPr>
          <w:rFonts w:hint="eastAsia" w:ascii="宋体" w:hAnsi="宋体" w:cs="宋体"/>
          <w:sz w:val="30"/>
          <w:szCs w:val="30"/>
          <w:u w:val="single"/>
        </w:rPr>
        <w:t>□</w:t>
      </w:r>
      <w:r>
        <w:rPr>
          <w:rFonts w:hint="eastAsia" w:ascii="永中宋体" w:hAnsi="永中宋体" w:cs="永中宋体"/>
          <w:spacing w:val="-20"/>
          <w:sz w:val="30"/>
          <w:szCs w:val="30"/>
          <w:u w:val="single"/>
          <w:lang w:eastAsia="zh-CN"/>
        </w:rPr>
        <w:t>技师学院职业训练院</w:t>
      </w:r>
      <w:r>
        <w:rPr>
          <w:rFonts w:hint="eastAsia" w:ascii="永中宋体" w:hAnsi="永中宋体" w:cs="永中宋体"/>
          <w:spacing w:val="-20"/>
          <w:sz w:val="30"/>
          <w:szCs w:val="30"/>
          <w:u w:val="single"/>
          <w:lang w:val="en-US" w:eastAsia="zh-CN"/>
        </w:rPr>
        <w:t xml:space="preserve"> </w:t>
      </w:r>
      <w:r>
        <w:rPr>
          <w:rFonts w:hint="eastAsia" w:ascii="宋体" w:hAnsi="宋体" w:cs="宋体"/>
          <w:sz w:val="30"/>
          <w:szCs w:val="30"/>
          <w:u w:val="single"/>
          <w:lang w:eastAsia="zh-CN"/>
        </w:rPr>
        <w:t>□</w:t>
      </w:r>
      <w:r>
        <w:rPr>
          <w:rFonts w:hint="eastAsia" w:ascii="永中宋体" w:hAnsi="永中宋体" w:cs="永中宋体"/>
          <w:spacing w:val="-23"/>
          <w:sz w:val="30"/>
          <w:szCs w:val="30"/>
          <w:u w:val="single"/>
          <w:lang w:eastAsia="zh-CN"/>
        </w:rPr>
        <w:t>职业技能提升实训基地</w:t>
      </w:r>
      <w:r>
        <w:rPr>
          <w:rFonts w:hint="eastAsia" w:ascii="永中宋体" w:hAnsi="永中宋体" w:cs="永中宋体"/>
          <w:spacing w:val="-23"/>
          <w:sz w:val="30"/>
          <w:szCs w:val="30"/>
          <w:u w:val="single"/>
          <w:lang w:val="en-US" w:eastAsia="zh-CN"/>
        </w:rPr>
        <w:t xml:space="preserve"> </w:t>
      </w:r>
    </w:p>
    <w:p>
      <w:pPr>
        <w:spacing w:before="240" w:beforeLines="0"/>
        <w:ind w:firstLine="2520" w:firstLineChars="1000"/>
        <w:jc w:val="both"/>
        <w:rPr>
          <w:rFonts w:hint="default" w:ascii="永中宋体" w:hAnsi="永中宋体" w:eastAsia="仿宋_GB2312" w:cs="永中宋体"/>
          <w:sz w:val="36"/>
          <w:lang w:val="en-US" w:eastAsia="zh-CN"/>
        </w:rPr>
      </w:pPr>
      <w:r>
        <w:rPr>
          <w:rFonts w:hint="eastAsia" w:ascii="永中宋体" w:hAnsi="永中宋体" w:cs="永中宋体"/>
          <w:spacing w:val="-23"/>
          <w:sz w:val="30"/>
          <w:szCs w:val="30"/>
          <w:u w:val="single"/>
          <w:lang w:val="en-US" w:eastAsia="zh-CN"/>
        </w:rPr>
        <w:t xml:space="preserve">  </w:t>
      </w:r>
      <w:r>
        <w:rPr>
          <w:rFonts w:hint="eastAsia" w:ascii="宋体" w:hAnsi="宋体" w:cs="宋体"/>
          <w:sz w:val="30"/>
          <w:szCs w:val="30"/>
          <w:u w:val="single"/>
        </w:rPr>
        <w:t>□</w:t>
      </w:r>
      <w:r>
        <w:rPr>
          <w:rFonts w:hint="eastAsia" w:ascii="永中宋体" w:hAnsi="永中宋体" w:cs="永中宋体"/>
          <w:spacing w:val="-23"/>
          <w:sz w:val="30"/>
          <w:szCs w:val="30"/>
          <w:u w:val="single"/>
          <w:lang w:eastAsia="zh-CN"/>
        </w:rPr>
        <w:t>产业链头部企业实训基地</w:t>
      </w:r>
      <w:r>
        <w:rPr>
          <w:rFonts w:hint="eastAsia" w:ascii="永中宋体" w:hAnsi="永中宋体" w:cs="永中宋体"/>
          <w:spacing w:val="-23"/>
          <w:sz w:val="30"/>
          <w:szCs w:val="30"/>
          <w:u w:val="single"/>
          <w:lang w:val="en-US" w:eastAsia="zh-CN"/>
        </w:rPr>
        <w:t xml:space="preserve">    </w:t>
      </w:r>
    </w:p>
    <w:p>
      <w:pPr>
        <w:spacing w:before="240" w:beforeLines="0"/>
        <w:ind w:firstLine="1074" w:firstLineChars="300"/>
        <w:rPr>
          <w:rFonts w:hint="eastAsia" w:ascii="永中宋体" w:hAnsi="永中宋体" w:eastAsia="仿宋_GB2312" w:cs="永中宋体"/>
          <w:sz w:val="36"/>
          <w:u w:val="single"/>
        </w:rPr>
      </w:pPr>
      <w:r>
        <w:rPr>
          <w:rFonts w:hint="default" w:ascii="永中宋体" w:hAnsi="永中宋体" w:eastAsia="仿宋_GB2312" w:cs="永中宋体"/>
          <w:sz w:val="36"/>
        </w:rPr>
        <w:t>申报专业</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p>
    <w:p>
      <w:pPr>
        <w:keepNext w:val="0"/>
        <w:keepLines w:val="0"/>
        <w:pageBreakBefore w:val="0"/>
        <w:widowControl w:val="0"/>
        <w:kinsoku/>
        <w:wordWrap/>
        <w:overflowPunct/>
        <w:topLinePunct w:val="0"/>
        <w:autoSpaceDE/>
        <w:autoSpaceDN/>
        <w:bidi w:val="0"/>
        <w:adjustRightInd/>
        <w:snapToGrid/>
        <w:spacing w:beforeLines="0" w:line="260" w:lineRule="exact"/>
        <w:ind w:firstLine="973" w:firstLineChars="350"/>
        <w:textAlignment w:val="auto"/>
        <w:rPr>
          <w:rFonts w:hint="default" w:ascii="永中宋体" w:hAnsi="永中宋体" w:eastAsia="仿宋_GB2312" w:cs="永中宋体"/>
          <w:sz w:val="36"/>
        </w:rPr>
      </w:pPr>
      <w:r>
        <w:rPr>
          <w:rFonts w:hint="default" w:ascii="永中宋体" w:hAnsi="永中宋体" w:eastAsia="仿宋_GB2312" w:cs="永中宋体"/>
          <w:sz w:val="28"/>
          <w:szCs w:val="28"/>
          <w:u w:val="none"/>
        </w:rPr>
        <w:t>（职业工种）</w:t>
      </w:r>
    </w:p>
    <w:p>
      <w:pPr>
        <w:spacing w:before="240" w:beforeLines="0"/>
        <w:ind w:firstLine="1074" w:firstLineChars="300"/>
        <w:rPr>
          <w:rFonts w:hint="default" w:ascii="永中宋体" w:hAnsi="永中宋体" w:eastAsia="仿宋_GB2312" w:cs="永中宋体"/>
          <w:sz w:val="36"/>
          <w:u w:val="single"/>
        </w:rPr>
      </w:pPr>
      <w:r>
        <w:rPr>
          <w:rFonts w:hint="default" w:ascii="永中宋体" w:hAnsi="永中宋体" w:eastAsia="仿宋_GB2312" w:cs="永中宋体"/>
          <w:sz w:val="36"/>
        </w:rPr>
        <w:t>所在地市</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p>
    <w:p>
      <w:pPr>
        <w:spacing w:before="240" w:beforeLines="0"/>
        <w:ind w:firstLine="1074" w:firstLineChars="300"/>
        <w:rPr>
          <w:rFonts w:hint="eastAsia" w:ascii="永中宋体" w:hAnsi="永中宋体" w:eastAsia="仿宋_GB2312" w:cs="永中宋体"/>
          <w:sz w:val="36"/>
        </w:rPr>
      </w:pPr>
      <w:r>
        <w:rPr>
          <w:rFonts w:hint="eastAsia" w:ascii="永中宋体" w:hAnsi="永中宋体" w:eastAsia="仿宋_GB2312" w:cs="永中宋体"/>
          <w:sz w:val="36"/>
        </w:rPr>
        <w:t>主管单位</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rPr>
        <w:t>（公章）</w:t>
      </w:r>
    </w:p>
    <w:p>
      <w:pPr>
        <w:spacing w:before="240" w:beforeLines="0"/>
        <w:ind w:firstLine="1074" w:firstLineChars="300"/>
        <w:rPr>
          <w:rFonts w:hint="eastAsia" w:ascii="永中宋体" w:hAnsi="永中宋体" w:eastAsia="仿宋_GB2312" w:cs="永中宋体"/>
          <w:sz w:val="36"/>
          <w:u w:val="single"/>
        </w:rPr>
      </w:pPr>
      <w:r>
        <w:rPr>
          <w:rFonts w:hint="eastAsia" w:ascii="永中宋体" w:hAnsi="永中宋体" w:eastAsia="仿宋_GB2312" w:cs="永中宋体"/>
          <w:sz w:val="36"/>
        </w:rPr>
        <w:t>填 报 人</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p>
    <w:p>
      <w:pPr>
        <w:spacing w:before="240" w:beforeLines="0"/>
        <w:ind w:firstLine="1074" w:firstLineChars="300"/>
        <w:rPr>
          <w:rFonts w:hint="eastAsia" w:ascii="永中宋体" w:hAnsi="永中宋体" w:eastAsia="仿宋_GB2312" w:cs="永中宋体"/>
          <w:sz w:val="36"/>
          <w:u w:val="single"/>
        </w:rPr>
      </w:pPr>
      <w:r>
        <w:rPr>
          <w:rFonts w:hint="eastAsia" w:ascii="永中宋体" w:hAnsi="永中宋体" w:eastAsia="仿宋_GB2312" w:cs="永中宋体"/>
          <w:sz w:val="36"/>
        </w:rPr>
        <w:t>填报时间</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r>
        <w:rPr>
          <w:rFonts w:hint="eastAsia" w:ascii="永中宋体" w:hAnsi="永中宋体" w:eastAsia="仿宋_GB2312" w:cs="永中宋体"/>
          <w:sz w:val="36"/>
          <w:u w:val="single"/>
        </w:rPr>
        <w:t xml:space="preserve">     </w:t>
      </w:r>
      <w:r>
        <w:rPr>
          <w:rFonts w:hint="default" w:ascii="永中宋体" w:hAnsi="永中宋体" w:cs="永中宋体"/>
          <w:sz w:val="36"/>
          <w:u w:val="single"/>
        </w:rPr>
        <w:t xml:space="preserve">   </w:t>
      </w:r>
    </w:p>
    <w:p>
      <w:pPr>
        <w:spacing w:line="360" w:lineRule="auto"/>
        <w:rPr>
          <w:rFonts w:hint="eastAsia" w:ascii="黑体" w:hAnsi="永中宋体" w:eastAsia="黑体" w:cs="永中宋体"/>
          <w:sz w:val="24"/>
        </w:rPr>
      </w:pPr>
    </w:p>
    <w:p>
      <w:pPr>
        <w:jc w:val="center"/>
        <w:outlineLvl w:val="0"/>
        <w:rPr>
          <w:rFonts w:hint="eastAsia" w:ascii="黑体" w:hAnsi="宋体" w:eastAsia="黑体" w:cs="永中宋体"/>
          <w:sz w:val="32"/>
        </w:rPr>
      </w:pPr>
      <w:r>
        <w:rPr>
          <w:rFonts w:hint="eastAsia" w:ascii="黑体" w:hAnsi="宋体" w:eastAsia="黑体" w:cs="永中宋体"/>
          <w:sz w:val="32"/>
          <w:szCs w:val="32"/>
          <w:lang w:eastAsia="zh-CN"/>
        </w:rPr>
        <w:t>福建省</w:t>
      </w:r>
      <w:r>
        <w:rPr>
          <w:rFonts w:hint="eastAsia" w:ascii="黑体" w:hAnsi="宋体" w:eastAsia="黑体" w:cs="永中宋体"/>
          <w:sz w:val="32"/>
          <w:szCs w:val="32"/>
        </w:rPr>
        <w:t>人力资源社会保障</w:t>
      </w:r>
      <w:r>
        <w:rPr>
          <w:rFonts w:hint="eastAsia" w:ascii="黑体" w:hAnsi="宋体" w:eastAsia="黑体" w:cs="永中宋体"/>
          <w:sz w:val="32"/>
          <w:szCs w:val="32"/>
          <w:lang w:eastAsia="zh-CN"/>
        </w:rPr>
        <w:t>厅</w:t>
      </w:r>
      <w:r>
        <w:rPr>
          <w:rFonts w:hint="eastAsia" w:ascii="黑体" w:hAnsi="宋体" w:eastAsia="黑体" w:cs="永中宋体"/>
          <w:sz w:val="32"/>
          <w:szCs w:val="32"/>
        </w:rPr>
        <w:t xml:space="preserve"> </w:t>
      </w:r>
      <w:r>
        <w:rPr>
          <w:rFonts w:hint="eastAsia" w:ascii="黑体" w:hAnsi="宋体" w:eastAsia="黑体" w:cs="永中宋体"/>
          <w:sz w:val="32"/>
          <w:szCs w:val="32"/>
          <w:lang w:eastAsia="zh-CN"/>
        </w:rPr>
        <w:t>福建省</w:t>
      </w:r>
      <w:r>
        <w:rPr>
          <w:rFonts w:hint="eastAsia" w:ascii="黑体" w:hAnsi="宋体" w:eastAsia="黑体" w:cs="永中宋体"/>
          <w:sz w:val="32"/>
          <w:szCs w:val="32"/>
        </w:rPr>
        <w:t>财政</w:t>
      </w:r>
      <w:r>
        <w:rPr>
          <w:rFonts w:hint="eastAsia" w:ascii="黑体" w:hAnsi="宋体" w:eastAsia="黑体" w:cs="永中宋体"/>
          <w:sz w:val="32"/>
          <w:szCs w:val="32"/>
          <w:lang w:eastAsia="zh-CN"/>
        </w:rPr>
        <w:t>厅</w:t>
      </w:r>
      <w:r>
        <w:rPr>
          <w:rFonts w:hint="eastAsia" w:ascii="黑体" w:hAnsi="宋体" w:eastAsia="黑体" w:cs="永中宋体"/>
          <w:sz w:val="32"/>
          <w:szCs w:val="32"/>
        </w:rPr>
        <w:t xml:space="preserve"> </w:t>
      </w:r>
      <w:r>
        <w:rPr>
          <w:rFonts w:hint="eastAsia" w:ascii="黑体" w:hAnsi="宋体" w:eastAsia="黑体" w:cs="永中宋体"/>
          <w:sz w:val="32"/>
        </w:rPr>
        <w:t>制</w:t>
      </w:r>
    </w:p>
    <w:p>
      <w:pPr>
        <w:jc w:val="center"/>
        <w:rPr>
          <w:rFonts w:hint="eastAsia" w:ascii="黑体" w:hAnsi="永中宋体" w:eastAsia="黑体" w:cs="永中宋体"/>
          <w:sz w:val="28"/>
        </w:rPr>
      </w:pPr>
      <w:r>
        <w:rPr>
          <w:rFonts w:hint="eastAsia" w:ascii="黑体" w:hAnsi="永中宋体" w:eastAsia="黑体" w:cs="永中宋体"/>
          <w:sz w:val="28"/>
          <w:lang w:val="en-US" w:eastAsia="zh-CN"/>
        </w:rPr>
        <w:t>2024</w:t>
      </w:r>
      <w:r>
        <w:rPr>
          <w:rFonts w:hint="eastAsia" w:ascii="黑体" w:hAnsi="永中宋体" w:eastAsia="黑体" w:cs="永中宋体"/>
          <w:sz w:val="28"/>
        </w:rPr>
        <w:t>年</w:t>
      </w:r>
    </w:p>
    <w:p>
      <w:pPr>
        <w:spacing w:line="360" w:lineRule="auto"/>
        <w:jc w:val="both"/>
        <w:outlineLvl w:val="0"/>
        <w:rPr>
          <w:rFonts w:hint="eastAsia" w:ascii="永中宋体" w:hAnsi="永中宋体" w:eastAsia="黑体" w:cs="永中宋体"/>
          <w:sz w:val="32"/>
          <w:szCs w:val="32"/>
        </w:rPr>
        <w:sectPr>
          <w:footerReference r:id="rId8" w:type="default"/>
          <w:footerReference r:id="rId9" w:type="even"/>
          <w:pgSz w:w="11906" w:h="16838"/>
          <w:pgMar w:top="2098" w:right="1418" w:bottom="1588" w:left="1588" w:header="851" w:footer="1361" w:gutter="0"/>
          <w:pgNumType w:fmt="numberInDash" w:start="11"/>
          <w:cols w:space="720" w:num="1"/>
          <w:docGrid w:type="linesAndChars" w:linePitch="596" w:charSpace="-439"/>
        </w:sectPr>
      </w:pPr>
    </w:p>
    <w:p>
      <w:pPr>
        <w:spacing w:line="360" w:lineRule="auto"/>
        <w:jc w:val="both"/>
        <w:outlineLvl w:val="0"/>
        <w:rPr>
          <w:rFonts w:hint="eastAsia" w:ascii="永中宋体" w:hAnsi="永中宋体" w:eastAsia="黑体" w:cs="永中宋体"/>
          <w:sz w:val="32"/>
          <w:szCs w:val="32"/>
        </w:rPr>
      </w:pPr>
    </w:p>
    <w:p>
      <w:pPr>
        <w:spacing w:line="360" w:lineRule="auto"/>
        <w:jc w:val="center"/>
        <w:outlineLvl w:val="0"/>
        <w:rPr>
          <w:rFonts w:hint="eastAsia" w:ascii="永中宋体" w:hAnsi="永中宋体" w:eastAsia="黑体" w:cs="永中宋体"/>
          <w:sz w:val="32"/>
          <w:szCs w:val="32"/>
        </w:rPr>
      </w:pPr>
    </w:p>
    <w:p>
      <w:pPr>
        <w:spacing w:line="360" w:lineRule="auto"/>
        <w:jc w:val="center"/>
        <w:outlineLvl w:val="0"/>
        <w:rPr>
          <w:rFonts w:hint="eastAsia" w:ascii="黑体" w:hAnsi="永中宋体" w:eastAsia="黑体" w:cs="永中宋体"/>
          <w:sz w:val="44"/>
          <w:szCs w:val="44"/>
        </w:rPr>
      </w:pPr>
      <w:r>
        <w:rPr>
          <w:rFonts w:hint="eastAsia" w:ascii="黑体" w:hAnsi="永中宋体" w:eastAsia="黑体" w:cs="永中宋体"/>
          <w:sz w:val="44"/>
          <w:szCs w:val="44"/>
        </w:rPr>
        <w:t>填 写 要 求</w:t>
      </w:r>
    </w:p>
    <w:p>
      <w:pPr>
        <w:spacing w:line="360" w:lineRule="auto"/>
        <w:jc w:val="center"/>
        <w:outlineLvl w:val="0"/>
        <w:rPr>
          <w:rFonts w:hint="eastAsia" w:ascii="黑体" w:hAnsi="永中宋体" w:eastAsia="黑体" w:cs="永中宋体"/>
          <w:b/>
          <w:sz w:val="44"/>
          <w:szCs w:val="44"/>
        </w:rPr>
      </w:pPr>
    </w:p>
    <w:p>
      <w:pPr>
        <w:pStyle w:val="5"/>
        <w:ind w:firstLine="640" w:firstLineChars="200"/>
        <w:rPr>
          <w:rFonts w:hint="eastAsia" w:ascii="黑体" w:hAnsi="Times New Roman" w:eastAsia="仿宋_GB2312"/>
          <w:kern w:val="0"/>
          <w:sz w:val="32"/>
          <w:szCs w:val="32"/>
        </w:rPr>
      </w:pPr>
      <w:r>
        <w:rPr>
          <w:rFonts w:hint="eastAsia" w:ascii="黑体" w:hAnsi="Times New Roman" w:eastAsia="仿宋_GB2312"/>
          <w:kern w:val="0"/>
          <w:sz w:val="32"/>
          <w:szCs w:val="32"/>
        </w:rPr>
        <w:t>一、</w:t>
      </w:r>
      <w:r>
        <w:rPr>
          <w:rFonts w:hint="default" w:ascii="黑体" w:hAnsi="Times New Roman" w:eastAsia="仿宋_GB2312"/>
          <w:kern w:val="0"/>
          <w:sz w:val="32"/>
          <w:szCs w:val="32"/>
        </w:rPr>
        <w:t>请按照要求，如实填写，仔细核对</w:t>
      </w:r>
      <w:r>
        <w:rPr>
          <w:rFonts w:hint="eastAsia" w:ascii="黑体" w:hAnsi="Times New Roman" w:eastAsia="仿宋_GB2312"/>
          <w:kern w:val="0"/>
          <w:sz w:val="32"/>
          <w:szCs w:val="32"/>
        </w:rPr>
        <w:t>。</w:t>
      </w:r>
    </w:p>
    <w:p>
      <w:pPr>
        <w:pStyle w:val="5"/>
        <w:ind w:firstLine="640" w:firstLineChars="200"/>
        <w:rPr>
          <w:rFonts w:hint="eastAsia" w:ascii="黑体" w:hAnsi="Times New Roman" w:eastAsia="仿宋_GB2312"/>
          <w:kern w:val="0"/>
          <w:sz w:val="32"/>
          <w:szCs w:val="32"/>
        </w:rPr>
      </w:pPr>
      <w:r>
        <w:rPr>
          <w:rFonts w:hint="eastAsia" w:ascii="黑体" w:hAnsi="Times New Roman" w:eastAsia="仿宋_GB2312"/>
          <w:kern w:val="0"/>
          <w:sz w:val="32"/>
          <w:szCs w:val="32"/>
        </w:rPr>
        <w:t>二、须制定项目建设总体目标和分阶段目标，要有可量化的考核指标。各项目进度须明确年度目标、可监测指标和经费预算。</w:t>
      </w:r>
    </w:p>
    <w:p>
      <w:pPr>
        <w:pStyle w:val="5"/>
        <w:ind w:firstLine="640" w:firstLineChars="200"/>
        <w:rPr>
          <w:rFonts w:hint="eastAsia" w:ascii="黑体" w:hAnsi="Times New Roman" w:eastAsia="仿宋_GB2312"/>
          <w:kern w:val="0"/>
          <w:sz w:val="32"/>
          <w:szCs w:val="32"/>
        </w:rPr>
      </w:pPr>
      <w:r>
        <w:rPr>
          <w:rFonts w:hint="eastAsia" w:ascii="黑体" w:hAnsi="Times New Roman" w:eastAsia="仿宋_GB2312"/>
          <w:kern w:val="0"/>
          <w:sz w:val="32"/>
          <w:szCs w:val="32"/>
        </w:rPr>
        <w:t>三、填写内容文字要准确简练，内容要重点突出，数字要精准无误。</w:t>
      </w:r>
    </w:p>
    <w:p>
      <w:pPr>
        <w:spacing w:line="360" w:lineRule="auto"/>
        <w:ind w:firstLine="640" w:firstLineChars="200"/>
        <w:rPr>
          <w:rFonts w:ascii="楷体_GB2312" w:hAnsi="宋体" w:eastAsia="仿宋_GB2312" w:cs="永中宋体"/>
          <w:sz w:val="32"/>
          <w:szCs w:val="32"/>
        </w:rPr>
      </w:pPr>
      <w:r>
        <w:rPr>
          <w:rFonts w:hint="default" w:ascii="黑体" w:hAnsi="永中宋体" w:eastAsia="仿宋_GB2312" w:cs="永中宋体"/>
          <w:kern w:val="0"/>
          <w:sz w:val="32"/>
          <w:szCs w:val="32"/>
        </w:rPr>
        <w:t>四</w:t>
      </w:r>
      <w:r>
        <w:rPr>
          <w:rFonts w:hint="eastAsia" w:ascii="黑体" w:hAnsi="永中宋体" w:eastAsia="仿宋_GB2312" w:cs="永中宋体"/>
          <w:kern w:val="0"/>
          <w:sz w:val="32"/>
          <w:szCs w:val="32"/>
        </w:rPr>
        <w:t>、请使用</w:t>
      </w:r>
      <w:r>
        <w:rPr>
          <w:rFonts w:hint="eastAsia" w:ascii="仿宋_GB2312" w:hAnsi="永中宋体" w:eastAsia="仿宋_GB2312" w:cs="永中宋体"/>
          <w:kern w:val="0"/>
          <w:sz w:val="32"/>
          <w:szCs w:val="32"/>
        </w:rPr>
        <w:t>A4纸，双面印，</w:t>
      </w:r>
      <w:r>
        <w:rPr>
          <w:rFonts w:hint="eastAsia" w:ascii="楷体_GB2312" w:hAnsi="宋体" w:eastAsia="仿宋_GB2312" w:cs="永中宋体"/>
          <w:sz w:val="32"/>
          <w:szCs w:val="32"/>
        </w:rPr>
        <w:t>左侧装订</w:t>
      </w:r>
      <w:r>
        <w:rPr>
          <w:rFonts w:hint="eastAsia" w:ascii="仿宋_GB2312" w:hAnsi="永中宋体" w:eastAsia="仿宋_GB2312" w:cs="永中宋体"/>
          <w:kern w:val="0"/>
          <w:sz w:val="32"/>
          <w:szCs w:val="32"/>
        </w:rPr>
        <w:t>后一</w:t>
      </w:r>
      <w:r>
        <w:rPr>
          <w:rFonts w:hint="eastAsia" w:ascii="仿宋_GB2312" w:hAnsi="永中宋体" w:eastAsia="仿宋_GB2312" w:cs="永中宋体"/>
          <w:sz w:val="32"/>
          <w:szCs w:val="32"/>
        </w:rPr>
        <w:t>式四份连同电子文档一并上报。</w:t>
      </w:r>
    </w:p>
    <w:p>
      <w:pPr>
        <w:spacing w:line="360" w:lineRule="auto"/>
        <w:ind w:right="128" w:rightChars="40" w:firstLine="640" w:firstLineChars="200"/>
        <w:outlineLvl w:val="0"/>
        <w:rPr>
          <w:rFonts w:hint="eastAsia" w:ascii="仿宋_GB2312" w:hAnsi="永中宋体" w:eastAsia="仿宋_GB2312" w:cs="永中宋体"/>
          <w:sz w:val="32"/>
          <w:szCs w:val="32"/>
        </w:rPr>
      </w:pPr>
    </w:p>
    <w:p>
      <w:pPr>
        <w:spacing w:line="360" w:lineRule="auto"/>
        <w:ind w:right="598" w:rightChars="187"/>
        <w:jc w:val="left"/>
        <w:outlineLvl w:val="0"/>
        <w:rPr>
          <w:rFonts w:hint="eastAsia" w:ascii="黑体" w:hAnsi="宋体" w:eastAsia="黑体" w:cs="永中宋体"/>
          <w:sz w:val="28"/>
          <w:szCs w:val="28"/>
        </w:rPr>
      </w:pPr>
      <w:r>
        <w:rPr>
          <w:rFonts w:hint="eastAsia" w:ascii="永中宋体" w:hAnsi="永中宋体" w:eastAsia="仿宋_GB2312" w:cs="永中宋体"/>
          <w:sz w:val="32"/>
          <w:szCs w:val="32"/>
        </w:rPr>
        <w:br w:type="page"/>
      </w:r>
      <w:r>
        <w:rPr>
          <w:rFonts w:hint="eastAsia" w:ascii="黑体" w:hAnsi="宋体" w:eastAsia="黑体" w:cs="永中宋体"/>
          <w:sz w:val="28"/>
          <w:szCs w:val="28"/>
        </w:rPr>
        <w:t>一、项目概述</w:t>
      </w:r>
    </w:p>
    <w:p>
      <w:pPr>
        <w:spacing w:line="360" w:lineRule="auto"/>
        <w:ind w:right="598" w:rightChars="187"/>
        <w:jc w:val="left"/>
        <w:outlineLvl w:val="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表1-1项目单位基本情况信息</w:t>
      </w:r>
    </w:p>
    <w:tbl>
      <w:tblPr>
        <w:tblStyle w:val="9"/>
        <w:tblpPr w:leftFromText="180" w:rightFromText="180" w:vertAnchor="text" w:horzAnchor="page" w:tblpX="1792" w:tblpY="14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749"/>
        <w:gridCol w:w="743"/>
        <w:gridCol w:w="588"/>
        <w:gridCol w:w="302"/>
        <w:gridCol w:w="630"/>
        <w:gridCol w:w="147"/>
        <w:gridCol w:w="109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trPr>
        <w:tc>
          <w:tcPr>
            <w:tcW w:w="1523"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项目单位</w:t>
            </w:r>
          </w:p>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3080" w:type="dxa"/>
            <w:gridSpan w:val="3"/>
            <w:vAlign w:val="center"/>
          </w:tcPr>
          <w:p>
            <w:pPr>
              <w:jc w:val="center"/>
              <w:rPr>
                <w:rFonts w:hint="eastAsia" w:ascii="仿宋_GB2312" w:hAnsi="仿宋_GB2312" w:eastAsia="仿宋_GB2312" w:cs="仿宋_GB2312"/>
                <w:sz w:val="24"/>
                <w:szCs w:val="24"/>
              </w:rPr>
            </w:pPr>
          </w:p>
        </w:tc>
        <w:tc>
          <w:tcPr>
            <w:tcW w:w="1079"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属性</w:t>
            </w:r>
          </w:p>
        </w:tc>
        <w:tc>
          <w:tcPr>
            <w:tcW w:w="2840" w:type="dxa"/>
            <w:gridSpan w:val="2"/>
            <w:vAlign w:val="center"/>
          </w:tcPr>
          <w:p>
            <w:pPr>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□政府办  </w:t>
            </w:r>
          </w:p>
          <w:p>
            <w:pPr>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□行业、企业办</w:t>
            </w:r>
          </w:p>
          <w:p>
            <w:pPr>
              <w:snapToGrid w:val="0"/>
              <w:spacing w:line="40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□其它</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3" w:type="dxa"/>
            <w:vAlign w:val="center"/>
          </w:tcPr>
          <w:p>
            <w:pPr>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项目单位</w:t>
            </w:r>
          </w:p>
          <w:p>
            <w:pPr>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6999" w:type="dxa"/>
            <w:gridSpan w:val="8"/>
            <w:vAlign w:val="center"/>
          </w:tcPr>
          <w:p>
            <w:pPr>
              <w:spacing w:line="240" w:lineRule="exact"/>
              <w:rPr>
                <w:rFonts w:hint="eastAsia" w:ascii="仿宋_GB2312" w:hAnsi="仿宋_GB2312" w:eastAsia="仿宋_GB2312" w:cs="仿宋_GB2312"/>
                <w:sz w:val="24"/>
                <w:szCs w:val="24"/>
              </w:rPr>
            </w:pPr>
          </w:p>
          <w:p>
            <w:pPr>
              <w:spacing w:line="240" w:lineRule="exact"/>
              <w:rPr>
                <w:rFonts w:hint="eastAsia" w:ascii="仿宋_GB2312" w:hAnsi="仿宋_GB2312" w:eastAsia="仿宋_GB2312" w:cs="仿宋_GB2312"/>
                <w:sz w:val="24"/>
                <w:szCs w:val="24"/>
              </w:rPr>
            </w:pPr>
          </w:p>
          <w:p>
            <w:pPr>
              <w:spacing w:line="2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523"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统一社会信用代码或组织机构代码</w:t>
            </w:r>
          </w:p>
        </w:tc>
        <w:tc>
          <w:tcPr>
            <w:tcW w:w="6999" w:type="dxa"/>
            <w:gridSpan w:val="8"/>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2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23"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项目单位地址及网址</w:t>
            </w:r>
          </w:p>
        </w:tc>
        <w:tc>
          <w:tcPr>
            <w:tcW w:w="6999" w:type="dxa"/>
            <w:gridSpan w:val="8"/>
            <w:vAlign w:val="center"/>
          </w:tcPr>
          <w:p>
            <w:pPr>
              <w:spacing w:line="240" w:lineRule="exact"/>
              <w:jc w:val="center"/>
              <w:rPr>
                <w:rFonts w:hint="eastAsia" w:ascii="仿宋_GB2312" w:hAnsi="仿宋_GB2312" w:eastAsia="仿宋_GB2312" w:cs="仿宋_GB2312"/>
                <w:sz w:val="24"/>
                <w:szCs w:val="24"/>
              </w:rPr>
            </w:pPr>
          </w:p>
          <w:p>
            <w:pPr>
              <w:spacing w:line="24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2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w:t>
            </w:r>
          </w:p>
        </w:tc>
        <w:tc>
          <w:tcPr>
            <w:tcW w:w="17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63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c>
          <w:tcPr>
            <w:tcW w:w="187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部门及职务</w:t>
            </w:r>
          </w:p>
        </w:tc>
        <w:tc>
          <w:tcPr>
            <w:tcW w:w="17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5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c>
          <w:tcPr>
            <w:tcW w:w="17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63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c>
          <w:tcPr>
            <w:tcW w:w="187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7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2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联系人信息</w:t>
            </w:r>
          </w:p>
        </w:tc>
        <w:tc>
          <w:tcPr>
            <w:tcW w:w="17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63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c>
          <w:tcPr>
            <w:tcW w:w="187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部门及职务</w:t>
            </w:r>
          </w:p>
        </w:tc>
        <w:tc>
          <w:tcPr>
            <w:tcW w:w="17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c>
          <w:tcPr>
            <w:tcW w:w="17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63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c>
          <w:tcPr>
            <w:tcW w:w="187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7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资金账号</w:t>
            </w:r>
          </w:p>
        </w:tc>
        <w:tc>
          <w:tcPr>
            <w:tcW w:w="24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15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9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522" w:type="dxa"/>
            <w:gridSpan w:val="9"/>
            <w:vAlign w:val="top"/>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办学特色概述（包括但不限于规范管理、培训能力、师资队伍、校企合作等方面）</w:t>
            </w:r>
          </w:p>
          <w:p>
            <w:pPr>
              <w:jc w:val="both"/>
              <w:rPr>
                <w:rFonts w:hint="eastAsia" w:ascii="仿宋_GB2312" w:hAnsi="仿宋_GB2312" w:eastAsia="仿宋_GB2312" w:cs="仿宋_GB2312"/>
                <w:b/>
                <w:bCs/>
                <w:sz w:val="24"/>
                <w:szCs w:val="24"/>
              </w:rPr>
            </w:pPr>
          </w:p>
          <w:p>
            <w:pPr>
              <w:jc w:val="both"/>
              <w:rPr>
                <w:rFonts w:hint="eastAsia" w:ascii="仿宋_GB2312" w:hAnsi="仿宋_GB2312" w:eastAsia="仿宋_GB2312" w:cs="仿宋_GB2312"/>
                <w:b/>
                <w:bCs/>
                <w:sz w:val="24"/>
                <w:szCs w:val="24"/>
              </w:rPr>
            </w:pPr>
          </w:p>
          <w:p>
            <w:pPr>
              <w:jc w:val="right"/>
              <w:rPr>
                <w:rFonts w:hint="eastAsia" w:ascii="仿宋_GB2312" w:hAnsi="仿宋_GB2312" w:eastAsia="仿宋_GB2312" w:cs="仿宋_GB2312"/>
                <w:b w:val="0"/>
                <w:bCs w:val="0"/>
                <w:sz w:val="24"/>
                <w:szCs w:val="24"/>
              </w:rPr>
            </w:pPr>
          </w:p>
          <w:p>
            <w:pPr>
              <w:jc w:val="right"/>
              <w:rPr>
                <w:rFonts w:hint="eastAsia" w:ascii="仿宋_GB2312" w:hAnsi="仿宋_GB2312" w:eastAsia="仿宋_GB2312" w:cs="仿宋_GB2312"/>
                <w:b w:val="0"/>
                <w:bCs w:val="0"/>
                <w:sz w:val="24"/>
                <w:szCs w:val="24"/>
              </w:rPr>
            </w:pPr>
          </w:p>
          <w:p>
            <w:pPr>
              <w:jc w:val="right"/>
              <w:rPr>
                <w:rFonts w:hint="eastAsia" w:ascii="仿宋_GB2312" w:hAnsi="仿宋_GB2312" w:eastAsia="仿宋_GB2312" w:cs="仿宋_GB2312"/>
                <w:b w:val="0"/>
                <w:bCs w:val="0"/>
                <w:sz w:val="24"/>
                <w:szCs w:val="24"/>
              </w:rPr>
            </w:pPr>
          </w:p>
          <w:p>
            <w:pPr>
              <w:jc w:val="right"/>
              <w:rPr>
                <w:rFonts w:hint="eastAsia" w:ascii="仿宋_GB2312" w:hAnsi="仿宋_GB2312" w:eastAsia="仿宋_GB2312" w:cs="仿宋_GB2312"/>
                <w:b w:val="0"/>
                <w:bCs w:val="0"/>
                <w:sz w:val="24"/>
                <w:szCs w:val="24"/>
              </w:rPr>
            </w:pPr>
          </w:p>
          <w:p>
            <w:pPr>
              <w:jc w:val="right"/>
              <w:rPr>
                <w:rFonts w:hint="eastAsia" w:ascii="仿宋_GB2312" w:hAnsi="仿宋_GB2312" w:eastAsia="仿宋_GB2312" w:cs="仿宋_GB2312"/>
                <w:b w:val="0"/>
                <w:bCs w:val="0"/>
                <w:sz w:val="24"/>
                <w:szCs w:val="24"/>
              </w:rPr>
            </w:pPr>
          </w:p>
          <w:p>
            <w:pPr>
              <w:jc w:val="both"/>
              <w:rPr>
                <w:rFonts w:hint="eastAsia" w:ascii="仿宋_GB2312" w:hAnsi="仿宋_GB2312" w:eastAsia="仿宋_GB2312" w:cs="仿宋_GB2312"/>
                <w:b w:val="0"/>
                <w:bCs w:val="0"/>
                <w:sz w:val="24"/>
                <w:szCs w:val="24"/>
              </w:rPr>
            </w:pPr>
          </w:p>
          <w:p>
            <w:pPr>
              <w:jc w:val="right"/>
              <w:rPr>
                <w:rFonts w:hint="eastAsia" w:ascii="仿宋_GB2312" w:hAnsi="仿宋_GB2312" w:eastAsia="仿宋_GB2312" w:cs="仿宋_GB2312"/>
                <w:b w:val="0"/>
                <w:bCs w:val="0"/>
                <w:sz w:val="24"/>
                <w:szCs w:val="24"/>
              </w:rPr>
            </w:pPr>
          </w:p>
          <w:p>
            <w:pPr>
              <w:jc w:val="right"/>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（可附加页）</w:t>
            </w:r>
          </w:p>
        </w:tc>
      </w:tr>
    </w:tbl>
    <w:p>
      <w:pPr>
        <w:spacing w:line="360" w:lineRule="auto"/>
        <w:ind w:right="598" w:rightChars="187"/>
        <w:jc w:val="left"/>
        <w:outlineLvl w:val="0"/>
        <w:rPr>
          <w:rFonts w:hint="eastAsia" w:ascii="仿宋_GB2312" w:hAnsi="仿宋_GB2312" w:cs="仿宋_GB2312"/>
          <w:b/>
          <w:sz w:val="28"/>
          <w:szCs w:val="28"/>
        </w:rPr>
      </w:pPr>
      <w:r>
        <w:rPr>
          <w:rFonts w:hint="eastAsia" w:ascii="CESI仿宋-GB2312" w:hAnsi="CESI仿宋-GB2312" w:eastAsia="CESI仿宋-GB2312" w:cs="CESI仿宋-GB2312"/>
          <w:sz w:val="28"/>
          <w:szCs w:val="28"/>
        </w:rPr>
        <w:br w:type="page"/>
      </w:r>
      <w:r>
        <w:rPr>
          <w:rFonts w:hint="eastAsia" w:ascii="仿宋_GB2312" w:hAnsi="仿宋_GB2312" w:eastAsia="仿宋_GB2312" w:cs="仿宋_GB2312"/>
          <w:b w:val="0"/>
          <w:bCs/>
          <w:sz w:val="28"/>
          <w:szCs w:val="28"/>
        </w:rPr>
        <w:t>表1-2项目背景及工作基础</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7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1" w:hRule="atLeast"/>
        </w:trPr>
        <w:tc>
          <w:tcPr>
            <w:tcW w:w="1316" w:type="dxa"/>
            <w:vAlign w:val="center"/>
          </w:tcPr>
          <w:p>
            <w:pPr>
              <w:spacing w:line="360" w:lineRule="auto"/>
              <w:ind w:right="-13" w:rightChars="-4"/>
              <w:jc w:val="center"/>
              <w:outlineLvl w:val="0"/>
              <w:rPr>
                <w:rFonts w:hint="eastAsia" w:ascii="仿宋_GB2312" w:hAnsi="仿宋_GB2312" w:cs="仿宋_GB2312"/>
                <w:b w:val="0"/>
                <w:bCs w:val="0"/>
                <w:sz w:val="24"/>
                <w:szCs w:val="24"/>
              </w:rPr>
            </w:pPr>
            <w:r>
              <w:rPr>
                <w:rFonts w:hint="eastAsia" w:ascii="仿宋_GB2312" w:hAnsi="仿宋_GB2312" w:cs="仿宋_GB2312"/>
                <w:b w:val="0"/>
                <w:bCs w:val="0"/>
                <w:sz w:val="24"/>
                <w:szCs w:val="24"/>
              </w:rPr>
              <w:t>项目</w:t>
            </w:r>
          </w:p>
          <w:p>
            <w:pPr>
              <w:spacing w:line="360" w:lineRule="auto"/>
              <w:ind w:right="-13" w:rightChars="-4"/>
              <w:jc w:val="center"/>
              <w:outlineLvl w:val="0"/>
              <w:rPr>
                <w:rFonts w:hint="eastAsia" w:ascii="仿宋_GB2312" w:hAnsi="仿宋_GB2312" w:eastAsia="仿宋_GB2312" w:cs="仿宋_GB2312"/>
                <w:sz w:val="24"/>
                <w:szCs w:val="24"/>
              </w:rPr>
            </w:pPr>
            <w:r>
              <w:rPr>
                <w:rFonts w:hint="eastAsia" w:ascii="仿宋_GB2312" w:hAnsi="仿宋_GB2312" w:cs="仿宋_GB2312"/>
                <w:b w:val="0"/>
                <w:bCs w:val="0"/>
                <w:sz w:val="24"/>
                <w:szCs w:val="24"/>
              </w:rPr>
              <w:t>背景</w:t>
            </w:r>
          </w:p>
        </w:tc>
        <w:tc>
          <w:tcPr>
            <w:tcW w:w="7206" w:type="dxa"/>
            <w:vAlign w:val="top"/>
          </w:tcPr>
          <w:p>
            <w:pPr>
              <w:spacing w:line="360" w:lineRule="auto"/>
              <w:ind w:right="598" w:rightChars="187"/>
              <w:jc w:val="both"/>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（简述当地经济社会发展、产业结构调整、企业高技能人才需求、高技能人才培训</w:t>
            </w:r>
            <w:r>
              <w:rPr>
                <w:rFonts w:hint="eastAsia" w:ascii="仿宋_GB2312" w:hAnsi="仿宋_GB2312" w:eastAsia="仿宋_GB2312" w:cs="仿宋_GB2312"/>
                <w:sz w:val="24"/>
                <w:szCs w:val="24"/>
                <w:lang w:eastAsia="zh-CN"/>
              </w:rPr>
              <w:t>和评价</w:t>
            </w:r>
            <w:r>
              <w:rPr>
                <w:rFonts w:hint="eastAsia" w:ascii="仿宋_GB2312" w:hAnsi="仿宋_GB2312" w:eastAsia="仿宋_GB2312" w:cs="仿宋_GB2312"/>
                <w:sz w:val="24"/>
                <w:szCs w:val="24"/>
              </w:rPr>
              <w:t>等方面的总体情况）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3" w:hRule="atLeast"/>
        </w:trPr>
        <w:tc>
          <w:tcPr>
            <w:tcW w:w="1316" w:type="dxa"/>
            <w:vAlign w:val="center"/>
          </w:tcPr>
          <w:p>
            <w:pPr>
              <w:spacing w:line="360" w:lineRule="auto"/>
              <w:ind w:right="-13" w:rightChars="-4"/>
              <w:jc w:val="center"/>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工作</w:t>
            </w:r>
          </w:p>
          <w:p>
            <w:pPr>
              <w:spacing w:line="360" w:lineRule="auto"/>
              <w:ind w:right="-13" w:rightChars="-4"/>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基础</w:t>
            </w:r>
          </w:p>
        </w:tc>
        <w:tc>
          <w:tcPr>
            <w:tcW w:w="7206" w:type="dxa"/>
            <w:vAlign w:val="top"/>
          </w:tcPr>
          <w:p>
            <w:pPr>
              <w:spacing w:line="360" w:lineRule="auto"/>
              <w:ind w:right="598" w:rightChars="187"/>
              <w:jc w:val="both"/>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（就拟申报的专业分别简述培养</w:t>
            </w:r>
            <w:r>
              <w:rPr>
                <w:rFonts w:hint="eastAsia" w:ascii="仿宋_GB2312" w:hAnsi="仿宋_GB2312" w:eastAsia="仿宋_GB2312" w:cs="仿宋_GB2312"/>
                <w:sz w:val="24"/>
                <w:szCs w:val="24"/>
                <w:lang w:eastAsia="zh-CN"/>
              </w:rPr>
              <w:t>技能人才和</w:t>
            </w:r>
            <w:r>
              <w:rPr>
                <w:rFonts w:hint="eastAsia" w:ascii="仿宋_GB2312" w:hAnsi="仿宋_GB2312" w:eastAsia="仿宋_GB2312" w:cs="仿宋_GB2312"/>
                <w:sz w:val="24"/>
                <w:szCs w:val="24"/>
              </w:rPr>
              <w:t>高技能人才具备的条件和已有的工作基础）</w:t>
            </w:r>
          </w:p>
          <w:p>
            <w:pPr>
              <w:spacing w:line="360" w:lineRule="auto"/>
              <w:ind w:right="598" w:rightChars="187"/>
              <w:jc w:val="both"/>
              <w:outlineLvl w:val="0"/>
              <w:rPr>
                <w:rFonts w:hint="eastAsia" w:ascii="仿宋_GB2312" w:hAnsi="仿宋_GB2312" w:eastAsia="仿宋_GB2312" w:cs="仿宋_GB2312"/>
                <w:sz w:val="24"/>
                <w:szCs w:val="24"/>
              </w:rPr>
            </w:pPr>
          </w:p>
        </w:tc>
      </w:tr>
    </w:tbl>
    <w:p>
      <w:pPr>
        <w:spacing w:line="360" w:lineRule="auto"/>
        <w:ind w:right="598" w:rightChars="187"/>
        <w:jc w:val="left"/>
        <w:outlineLvl w:val="0"/>
        <w:rPr>
          <w:rFonts w:hint="eastAsia" w:ascii="黑体" w:hAnsi="宋体" w:eastAsia="黑体" w:cs="永中宋体"/>
          <w:sz w:val="28"/>
          <w:szCs w:val="28"/>
        </w:rPr>
      </w:pPr>
    </w:p>
    <w:p>
      <w:pPr>
        <w:spacing w:line="360" w:lineRule="auto"/>
        <w:ind w:right="598" w:rightChars="187"/>
        <w:jc w:val="left"/>
        <w:outlineLvl w:val="0"/>
        <w:rPr>
          <w:rFonts w:hint="eastAsia" w:ascii="黑体" w:hAnsi="宋体" w:eastAsia="黑体" w:cs="永中宋体"/>
          <w:sz w:val="28"/>
          <w:szCs w:val="28"/>
        </w:rPr>
      </w:pPr>
    </w:p>
    <w:p>
      <w:pPr>
        <w:spacing w:line="360" w:lineRule="auto"/>
        <w:ind w:right="598" w:rightChars="187"/>
        <w:jc w:val="left"/>
        <w:outlineLvl w:val="0"/>
        <w:rPr>
          <w:rFonts w:hint="eastAsia" w:ascii="黑体" w:hAnsi="宋体" w:eastAsia="黑体" w:cs="永中宋体"/>
          <w:sz w:val="28"/>
          <w:szCs w:val="28"/>
        </w:rPr>
      </w:pPr>
      <w:r>
        <w:rPr>
          <w:rFonts w:hint="eastAsia" w:ascii="黑体" w:hAnsi="宋体" w:eastAsia="黑体" w:cs="永中宋体"/>
          <w:sz w:val="28"/>
          <w:szCs w:val="28"/>
        </w:rPr>
        <w:t>二、项目实施工作思路与工作目标</w:t>
      </w:r>
    </w:p>
    <w:p>
      <w:pPr>
        <w:spacing w:line="360" w:lineRule="auto"/>
        <w:ind w:right="598" w:rightChars="187"/>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 w:val="0"/>
          <w:bCs/>
          <w:sz w:val="28"/>
          <w:szCs w:val="28"/>
        </w:rPr>
        <w:t>表2-1项目实施工作思路</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5" w:hRule="atLeast"/>
        </w:trPr>
        <w:tc>
          <w:tcPr>
            <w:tcW w:w="1101" w:type="dxa"/>
            <w:vAlign w:val="center"/>
          </w:tcPr>
          <w:p>
            <w:pPr>
              <w:spacing w:line="360" w:lineRule="auto"/>
              <w:ind w:right="-13" w:rightChars="-4"/>
              <w:jc w:val="center"/>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指导</w:t>
            </w:r>
          </w:p>
          <w:p>
            <w:pPr>
              <w:spacing w:line="360" w:lineRule="auto"/>
              <w:ind w:right="-13" w:rightChars="-4"/>
              <w:jc w:val="center"/>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思想</w:t>
            </w:r>
          </w:p>
        </w:tc>
        <w:tc>
          <w:tcPr>
            <w:tcW w:w="7421" w:type="dxa"/>
            <w:vAlign w:val="top"/>
          </w:tcPr>
          <w:p>
            <w:pPr>
              <w:spacing w:line="400" w:lineRule="exact"/>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（重点围绕贯彻落实“十四五”职业技能培训规划，培训</w:t>
            </w:r>
            <w:r>
              <w:rPr>
                <w:rFonts w:hint="eastAsia" w:ascii="仿宋_GB2312" w:hAnsi="仿宋_GB2312" w:eastAsia="仿宋_GB2312" w:cs="仿宋_GB2312"/>
                <w:b w:val="0"/>
                <w:bCs w:val="0"/>
                <w:sz w:val="24"/>
                <w:szCs w:val="24"/>
                <w:lang w:eastAsia="zh-CN"/>
              </w:rPr>
              <w:t>和评价</w:t>
            </w:r>
            <w:r>
              <w:rPr>
                <w:rFonts w:hint="eastAsia" w:ascii="仿宋_GB2312" w:hAnsi="仿宋_GB2312" w:eastAsia="仿宋_GB2312" w:cs="仿宋_GB2312"/>
                <w:b w:val="0"/>
                <w:bCs w:val="0"/>
                <w:sz w:val="24"/>
                <w:szCs w:val="24"/>
              </w:rPr>
              <w:t>急需紧缺</w:t>
            </w:r>
            <w:r>
              <w:rPr>
                <w:rFonts w:hint="eastAsia" w:ascii="仿宋_GB2312" w:hAnsi="仿宋_GB2312" w:eastAsia="仿宋_GB2312" w:cs="仿宋_GB2312"/>
                <w:b w:val="0"/>
                <w:bCs w:val="0"/>
                <w:sz w:val="24"/>
                <w:szCs w:val="24"/>
                <w:lang w:eastAsia="zh-CN"/>
              </w:rPr>
              <w:t>技能人才和</w:t>
            </w:r>
            <w:r>
              <w:rPr>
                <w:rFonts w:hint="eastAsia" w:ascii="仿宋_GB2312" w:hAnsi="仿宋_GB2312" w:eastAsia="仿宋_GB2312" w:cs="仿宋_GB2312"/>
                <w:b w:val="0"/>
                <w:bCs w:val="0"/>
                <w:sz w:val="24"/>
                <w:szCs w:val="24"/>
              </w:rPr>
              <w:t>高技能人才，促进区域经济和产业发展等简述指导思想）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5" w:hRule="atLeast"/>
        </w:trPr>
        <w:tc>
          <w:tcPr>
            <w:tcW w:w="1101" w:type="dxa"/>
            <w:vAlign w:val="center"/>
          </w:tcPr>
          <w:p>
            <w:pPr>
              <w:spacing w:line="360" w:lineRule="auto"/>
              <w:ind w:right="-13" w:rightChars="-4"/>
              <w:jc w:val="center"/>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基本</w:t>
            </w:r>
          </w:p>
          <w:p>
            <w:pPr>
              <w:spacing w:line="360" w:lineRule="auto"/>
              <w:ind w:right="-13" w:rightChars="-4"/>
              <w:jc w:val="center"/>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思路</w:t>
            </w:r>
          </w:p>
        </w:tc>
        <w:tc>
          <w:tcPr>
            <w:tcW w:w="7421" w:type="dxa"/>
            <w:vAlign w:val="top"/>
          </w:tcPr>
          <w:p>
            <w:pPr>
              <w:spacing w:line="360" w:lineRule="auto"/>
              <w:ind w:right="598" w:rightChars="187"/>
              <w:jc w:val="both"/>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（简述开展培训基地建设的工作思路和建设原则）</w:t>
            </w:r>
          </w:p>
        </w:tc>
      </w:tr>
    </w:tbl>
    <w:p>
      <w:pPr>
        <w:spacing w:line="360" w:lineRule="auto"/>
        <w:ind w:right="598" w:rightChars="187"/>
        <w:jc w:val="left"/>
        <w:outlineLvl w:val="0"/>
        <w:rPr>
          <w:rFonts w:hint="eastAsia" w:ascii="仿宋_GB2312" w:hAnsi="仿宋_GB2312" w:cs="仿宋_GB2312"/>
          <w:b/>
          <w:sz w:val="28"/>
          <w:szCs w:val="28"/>
        </w:rPr>
      </w:pPr>
      <w:r>
        <w:rPr>
          <w:rFonts w:ascii="宋体" w:hAnsi="宋体" w:cs="永中宋体"/>
          <w:sz w:val="28"/>
          <w:szCs w:val="28"/>
        </w:rPr>
        <w:br w:type="page"/>
      </w:r>
      <w:r>
        <w:rPr>
          <w:rFonts w:hint="eastAsia" w:ascii="仿宋_GB2312" w:hAnsi="仿宋_GB2312" w:eastAsia="仿宋_GB2312" w:cs="仿宋_GB2312"/>
          <w:b w:val="0"/>
          <w:bCs/>
          <w:sz w:val="28"/>
          <w:szCs w:val="28"/>
        </w:rPr>
        <w:t>表2-2项目实施工作目标</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6" w:hRule="atLeast"/>
        </w:trPr>
        <w:tc>
          <w:tcPr>
            <w:tcW w:w="1101" w:type="dxa"/>
            <w:vAlign w:val="center"/>
          </w:tcPr>
          <w:p>
            <w:pPr>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总体</w:t>
            </w:r>
          </w:p>
          <w:p>
            <w:pPr>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目标</w:t>
            </w:r>
          </w:p>
        </w:tc>
        <w:tc>
          <w:tcPr>
            <w:tcW w:w="7421" w:type="dxa"/>
            <w:vAlign w:val="top"/>
          </w:tcPr>
          <w:p>
            <w:pPr>
              <w:spacing w:line="360" w:lineRule="auto"/>
              <w:ind w:right="598" w:rightChars="187"/>
              <w:jc w:val="both"/>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（简述项目建设总体目标和项目产出）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2" w:hRule="atLeast"/>
        </w:trPr>
        <w:tc>
          <w:tcPr>
            <w:tcW w:w="1101" w:type="dxa"/>
            <w:vAlign w:val="center"/>
          </w:tcPr>
          <w:p>
            <w:pPr>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阶段</w:t>
            </w:r>
          </w:p>
          <w:p>
            <w:pPr>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目标</w:t>
            </w:r>
          </w:p>
        </w:tc>
        <w:tc>
          <w:tcPr>
            <w:tcW w:w="7421" w:type="dxa"/>
            <w:vAlign w:val="top"/>
          </w:tcPr>
          <w:p>
            <w:pPr>
              <w:spacing w:line="360" w:lineRule="auto"/>
              <w:ind w:right="598" w:rightChars="187"/>
              <w:jc w:val="both"/>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（按年度制定可量化、可监测目标）</w:t>
            </w: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tc>
      </w:tr>
    </w:tbl>
    <w:p>
      <w:pPr>
        <w:spacing w:line="360" w:lineRule="auto"/>
        <w:ind w:right="598" w:rightChars="187"/>
        <w:jc w:val="left"/>
        <w:outlineLvl w:val="0"/>
        <w:rPr>
          <w:rFonts w:hint="eastAsia" w:ascii="黑体" w:hAnsi="宋体" w:eastAsia="黑体" w:cs="永中宋体"/>
          <w:sz w:val="28"/>
          <w:szCs w:val="28"/>
        </w:rPr>
      </w:pPr>
      <w:r>
        <w:rPr>
          <w:rFonts w:ascii="宋体" w:hAnsi="宋体" w:cs="永中宋体"/>
          <w:sz w:val="28"/>
          <w:szCs w:val="28"/>
        </w:rPr>
        <w:br w:type="page"/>
      </w:r>
      <w:r>
        <w:rPr>
          <w:rFonts w:hint="eastAsia" w:ascii="黑体" w:hAnsi="宋体" w:eastAsia="黑体" w:cs="永中宋体"/>
          <w:sz w:val="28"/>
          <w:szCs w:val="28"/>
        </w:rPr>
        <w:t>三、项目实施工作重点及内容</w:t>
      </w:r>
    </w:p>
    <w:p>
      <w:pPr>
        <w:spacing w:line="360" w:lineRule="auto"/>
        <w:ind w:right="598" w:rightChars="187"/>
        <w:jc w:val="left"/>
        <w:outlineLvl w:val="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表3-1-1</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专业（职业）项目组构成与建设目标</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7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5" w:hRule="atLeast"/>
        </w:trPr>
        <w:tc>
          <w:tcPr>
            <w:tcW w:w="1240" w:type="dxa"/>
            <w:vAlign w:val="center"/>
          </w:tcPr>
          <w:p>
            <w:pPr>
              <w:spacing w:line="360" w:lineRule="auto"/>
              <w:jc w:val="center"/>
              <w:outlineLvl w:val="0"/>
              <w:rPr>
                <w:rFonts w:hint="eastAsia" w:ascii="仿宋_GB2312" w:hAnsi="仿宋_GB2312" w:cs="仿宋_GB2312"/>
                <w:b w:val="0"/>
                <w:bCs/>
                <w:spacing w:val="-20"/>
                <w:sz w:val="24"/>
                <w:szCs w:val="24"/>
              </w:rPr>
            </w:pPr>
            <w:r>
              <w:rPr>
                <w:rFonts w:hint="eastAsia" w:ascii="仿宋_GB2312" w:hAnsi="仿宋_GB2312" w:cs="仿宋_GB2312"/>
                <w:b w:val="0"/>
                <w:bCs/>
                <w:spacing w:val="-20"/>
                <w:sz w:val="24"/>
                <w:szCs w:val="24"/>
              </w:rPr>
              <w:t>项目组</w:t>
            </w:r>
          </w:p>
          <w:p>
            <w:pPr>
              <w:spacing w:line="360" w:lineRule="auto"/>
              <w:jc w:val="center"/>
              <w:outlineLvl w:val="0"/>
              <w:rPr>
                <w:rFonts w:hint="eastAsia" w:ascii="仿宋_GB2312" w:hAnsi="仿宋_GB2312" w:cs="仿宋_GB2312"/>
                <w:b w:val="0"/>
                <w:bCs/>
                <w:sz w:val="24"/>
                <w:szCs w:val="24"/>
              </w:rPr>
            </w:pPr>
            <w:r>
              <w:rPr>
                <w:rFonts w:hint="eastAsia" w:ascii="仿宋_GB2312" w:hAnsi="仿宋_GB2312" w:cs="仿宋_GB2312"/>
                <w:b w:val="0"/>
                <w:bCs/>
                <w:sz w:val="24"/>
                <w:szCs w:val="24"/>
              </w:rPr>
              <w:t>构成</w:t>
            </w:r>
          </w:p>
        </w:tc>
        <w:tc>
          <w:tcPr>
            <w:tcW w:w="7282" w:type="dxa"/>
            <w:vAlign w:val="top"/>
          </w:tcPr>
          <w:p>
            <w:pPr>
              <w:spacing w:line="360" w:lineRule="auto"/>
              <w:ind w:right="598" w:rightChars="187"/>
              <w:outlineLvl w:val="0"/>
              <w:rPr>
                <w:rFonts w:hint="eastAsia" w:ascii="仿宋_GB2312" w:hAnsi="仿宋_GB2312" w:cs="仿宋_GB2312"/>
                <w:sz w:val="24"/>
                <w:szCs w:val="24"/>
              </w:rPr>
            </w:pPr>
            <w:r>
              <w:rPr>
                <w:rFonts w:hint="eastAsia" w:ascii="仿宋_GB2312" w:hAnsi="仿宋_GB2312" w:cs="仿宋_GB2312"/>
                <w:sz w:val="24"/>
                <w:szCs w:val="24"/>
              </w:rPr>
              <w:t>项目负责人：</w:t>
            </w:r>
          </w:p>
          <w:p>
            <w:pPr>
              <w:spacing w:line="360" w:lineRule="auto"/>
              <w:ind w:right="598" w:rightChars="187"/>
              <w:outlineLvl w:val="0"/>
              <w:rPr>
                <w:rFonts w:hint="eastAsia" w:ascii="仿宋_GB2312" w:hAnsi="仿宋_GB2312" w:cs="仿宋_GB2312"/>
                <w:sz w:val="24"/>
                <w:szCs w:val="24"/>
              </w:rPr>
            </w:pPr>
          </w:p>
          <w:p>
            <w:pPr>
              <w:spacing w:line="360" w:lineRule="auto"/>
              <w:ind w:right="598" w:rightChars="187"/>
              <w:outlineLvl w:val="0"/>
              <w:rPr>
                <w:rFonts w:hint="eastAsia" w:ascii="仿宋_GB2312" w:hAnsi="仿宋_GB2312" w:cs="仿宋_GB2312"/>
                <w:sz w:val="24"/>
                <w:szCs w:val="24"/>
              </w:rPr>
            </w:pPr>
          </w:p>
          <w:p>
            <w:pPr>
              <w:spacing w:line="360" w:lineRule="auto"/>
              <w:ind w:right="598" w:rightChars="187"/>
              <w:outlineLvl w:val="0"/>
              <w:rPr>
                <w:rFonts w:hint="eastAsia" w:ascii="仿宋_GB2312" w:hAnsi="仿宋_GB2312" w:cs="仿宋_GB2312"/>
                <w:sz w:val="24"/>
                <w:szCs w:val="24"/>
              </w:rPr>
            </w:pPr>
            <w:r>
              <w:rPr>
                <w:rFonts w:hint="eastAsia" w:ascii="仿宋_GB2312" w:hAnsi="仿宋_GB2312" w:cs="仿宋_GB2312"/>
                <w:sz w:val="24"/>
                <w:szCs w:val="24"/>
              </w:rPr>
              <w:t>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0" w:hRule="atLeast"/>
        </w:trPr>
        <w:tc>
          <w:tcPr>
            <w:tcW w:w="1240" w:type="dxa"/>
            <w:vAlign w:val="center"/>
          </w:tcPr>
          <w:p>
            <w:pPr>
              <w:spacing w:line="360" w:lineRule="auto"/>
              <w:jc w:val="center"/>
              <w:outlineLvl w:val="0"/>
              <w:rPr>
                <w:rFonts w:hint="eastAsia" w:ascii="仿宋_GB2312" w:hAnsi="仿宋_GB2312" w:cs="仿宋_GB2312"/>
                <w:b w:val="0"/>
                <w:bCs/>
                <w:sz w:val="24"/>
                <w:szCs w:val="24"/>
              </w:rPr>
            </w:pPr>
            <w:r>
              <w:rPr>
                <w:rFonts w:hint="eastAsia" w:ascii="仿宋_GB2312" w:hAnsi="仿宋_GB2312" w:cs="仿宋_GB2312"/>
                <w:b w:val="0"/>
                <w:bCs/>
                <w:sz w:val="24"/>
                <w:szCs w:val="24"/>
              </w:rPr>
              <w:t>建设</w:t>
            </w:r>
          </w:p>
          <w:p>
            <w:pPr>
              <w:spacing w:line="360" w:lineRule="auto"/>
              <w:jc w:val="center"/>
              <w:outlineLvl w:val="0"/>
              <w:rPr>
                <w:rFonts w:hint="eastAsia" w:ascii="仿宋_GB2312" w:hAnsi="仿宋_GB2312" w:cs="仿宋_GB2312"/>
                <w:b w:val="0"/>
                <w:bCs/>
                <w:sz w:val="24"/>
                <w:szCs w:val="24"/>
              </w:rPr>
            </w:pPr>
            <w:r>
              <w:rPr>
                <w:rFonts w:hint="eastAsia" w:ascii="仿宋_GB2312" w:hAnsi="仿宋_GB2312" w:cs="仿宋_GB2312"/>
                <w:b w:val="0"/>
                <w:bCs/>
                <w:sz w:val="24"/>
                <w:szCs w:val="24"/>
              </w:rPr>
              <w:t>目标</w:t>
            </w:r>
          </w:p>
        </w:tc>
        <w:tc>
          <w:tcPr>
            <w:tcW w:w="7282" w:type="dxa"/>
            <w:vAlign w:val="top"/>
          </w:tcPr>
          <w:p>
            <w:pPr>
              <w:spacing w:line="360" w:lineRule="auto"/>
              <w:ind w:right="598" w:rightChars="187"/>
              <w:jc w:val="both"/>
              <w:outlineLvl w:val="0"/>
              <w:rPr>
                <w:rFonts w:hint="eastAsia" w:ascii="仿宋_GB2312" w:hAnsi="仿宋_GB2312" w:cs="仿宋_GB2312"/>
                <w:sz w:val="24"/>
                <w:szCs w:val="24"/>
              </w:rPr>
            </w:pPr>
            <w:r>
              <w:rPr>
                <w:rFonts w:hint="eastAsia" w:ascii="仿宋_GB2312" w:hAnsi="仿宋_GB2312" w:cs="仿宋_GB2312"/>
                <w:sz w:val="24"/>
                <w:szCs w:val="24"/>
              </w:rPr>
              <w:t>（根据项目产出制定，应包括可量化、可监测的数据指标）</w:t>
            </w:r>
          </w:p>
          <w:p>
            <w:pPr>
              <w:spacing w:line="360" w:lineRule="auto"/>
              <w:ind w:right="598" w:rightChars="187"/>
              <w:jc w:val="both"/>
              <w:outlineLvl w:val="0"/>
              <w:rPr>
                <w:rFonts w:hint="eastAsia" w:ascii="仿宋_GB2312" w:hAnsi="仿宋_GB2312" w:cs="仿宋_GB2312"/>
                <w:sz w:val="24"/>
                <w:szCs w:val="24"/>
              </w:rPr>
            </w:pPr>
          </w:p>
          <w:p>
            <w:pPr>
              <w:spacing w:line="360" w:lineRule="auto"/>
              <w:ind w:right="598" w:rightChars="187"/>
              <w:jc w:val="both"/>
              <w:outlineLvl w:val="0"/>
              <w:rPr>
                <w:rFonts w:hint="eastAsia" w:ascii="仿宋_GB2312" w:hAnsi="仿宋_GB2312" w:cs="仿宋_GB2312"/>
                <w:sz w:val="24"/>
                <w:szCs w:val="24"/>
              </w:rPr>
            </w:pPr>
          </w:p>
          <w:p>
            <w:pPr>
              <w:spacing w:line="360" w:lineRule="auto"/>
              <w:ind w:right="598" w:rightChars="187"/>
              <w:jc w:val="both"/>
              <w:outlineLvl w:val="0"/>
              <w:rPr>
                <w:rFonts w:hint="eastAsia" w:ascii="仿宋_GB2312" w:hAnsi="仿宋_GB2312" w:cs="仿宋_GB2312"/>
                <w:sz w:val="24"/>
                <w:szCs w:val="24"/>
              </w:rPr>
            </w:pPr>
          </w:p>
          <w:p>
            <w:pPr>
              <w:spacing w:line="360" w:lineRule="auto"/>
              <w:ind w:right="598" w:rightChars="187"/>
              <w:jc w:val="both"/>
              <w:outlineLvl w:val="0"/>
              <w:rPr>
                <w:rFonts w:hint="eastAsia" w:ascii="仿宋_GB2312" w:hAnsi="仿宋_GB2312" w:cs="仿宋_GB2312"/>
                <w:sz w:val="24"/>
                <w:szCs w:val="24"/>
              </w:rPr>
            </w:pPr>
          </w:p>
          <w:p>
            <w:pPr>
              <w:spacing w:line="360" w:lineRule="auto"/>
              <w:ind w:right="598" w:rightChars="187"/>
              <w:jc w:val="both"/>
              <w:outlineLvl w:val="0"/>
              <w:rPr>
                <w:rFonts w:hint="eastAsia" w:ascii="仿宋_GB2312" w:hAnsi="仿宋_GB2312" w:cs="仿宋_GB2312"/>
                <w:sz w:val="24"/>
                <w:szCs w:val="24"/>
              </w:rPr>
            </w:pPr>
          </w:p>
        </w:tc>
      </w:tr>
    </w:tbl>
    <w:p>
      <w:pPr>
        <w:spacing w:line="360" w:lineRule="auto"/>
        <w:ind w:right="598" w:rightChars="187"/>
        <w:jc w:val="left"/>
        <w:outlineLvl w:val="0"/>
        <w:rPr>
          <w:rFonts w:hint="eastAsia" w:ascii="仿宋_GB2312" w:hAnsi="仿宋_GB2312" w:cs="仿宋_GB2312"/>
          <w:b/>
          <w:sz w:val="28"/>
          <w:szCs w:val="28"/>
        </w:rPr>
      </w:pPr>
      <w:r>
        <w:rPr>
          <w:rFonts w:ascii="宋体" w:hAnsi="宋体" w:cs="永中宋体"/>
          <w:sz w:val="28"/>
          <w:szCs w:val="28"/>
        </w:rPr>
        <w:br w:type="page"/>
      </w:r>
      <w:r>
        <w:rPr>
          <w:rFonts w:hint="eastAsia" w:ascii="仿宋_GB2312" w:hAnsi="仿宋_GB2312" w:eastAsia="仿宋_GB2312" w:cs="仿宋_GB2312"/>
          <w:b w:val="0"/>
          <w:bCs/>
          <w:sz w:val="28"/>
          <w:szCs w:val="28"/>
        </w:rPr>
        <w:t>表3-1-2</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专业（职业）建设内容与进度</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
        <w:gridCol w:w="2194"/>
        <w:gridCol w:w="2664"/>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31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建设内容一</w:t>
            </w: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1"/>
                <w:szCs w:val="21"/>
              </w:rPr>
              <w:t>（重点包括课程设置、培训模式、教材开发、师资配备、培训设备设施、实训实操、技能评价等内容）</w:t>
            </w:r>
          </w:p>
        </w:tc>
        <w:tc>
          <w:tcPr>
            <w:tcW w:w="2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建设期第一年</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验收要点</w:t>
            </w:r>
          </w:p>
        </w:tc>
        <w:tc>
          <w:tcPr>
            <w:tcW w:w="2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建设期第二年</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0"/>
              <w:rPr>
                <w:rFonts w:hint="eastAsia" w:ascii="仿宋_GB2312" w:hAnsi="仿宋_GB2312" w:eastAsia="仿宋_GB2312" w:cs="仿宋_GB2312"/>
                <w:bCs/>
                <w:spacing w:val="-20"/>
                <w:sz w:val="24"/>
                <w:szCs w:val="24"/>
              </w:rPr>
            </w:pPr>
            <w:r>
              <w:rPr>
                <w:rFonts w:hint="eastAsia" w:ascii="仿宋_GB2312" w:hAnsi="仿宋_GB2312" w:eastAsia="仿宋_GB2312" w:cs="仿宋_GB2312"/>
                <w:bCs/>
                <w:spacing w:val="-20"/>
                <w:sz w:val="24"/>
                <w:szCs w:val="24"/>
              </w:rPr>
              <w:t>构建完善的高技能人才培训</w:t>
            </w:r>
            <w:r>
              <w:rPr>
                <w:rFonts w:hint="eastAsia" w:ascii="仿宋_GB2312" w:hAnsi="仿宋_GB2312" w:eastAsia="仿宋_GB2312" w:cs="仿宋_GB2312"/>
                <w:bCs/>
                <w:spacing w:val="-20"/>
                <w:sz w:val="24"/>
                <w:szCs w:val="24"/>
                <w:lang w:eastAsia="zh-CN"/>
              </w:rPr>
              <w:t>和评价</w:t>
            </w:r>
            <w:r>
              <w:rPr>
                <w:rFonts w:hint="eastAsia" w:ascii="仿宋_GB2312" w:hAnsi="仿宋_GB2312" w:eastAsia="仿宋_GB2312" w:cs="仿宋_GB2312"/>
                <w:bCs/>
                <w:spacing w:val="-20"/>
                <w:sz w:val="24"/>
                <w:szCs w:val="24"/>
              </w:rPr>
              <w:t>体系</w:t>
            </w: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31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建设内容二</w:t>
            </w: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1"/>
                <w:szCs w:val="21"/>
              </w:rPr>
              <w:t>（重点包括校企合作、企业新型学徒制、师资能力提升、设备设施改造等内容）</w:t>
            </w:r>
          </w:p>
        </w:tc>
        <w:tc>
          <w:tcPr>
            <w:tcW w:w="2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建设期第一年</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验收要点</w:t>
            </w:r>
          </w:p>
        </w:tc>
        <w:tc>
          <w:tcPr>
            <w:tcW w:w="2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建设期第二年</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pacing w:val="-20"/>
                <w:sz w:val="24"/>
                <w:szCs w:val="24"/>
              </w:rPr>
            </w:pPr>
            <w:r>
              <w:rPr>
                <w:rFonts w:hint="eastAsia" w:ascii="仿宋_GB2312" w:hAnsi="仿宋_GB2312" w:eastAsia="仿宋_GB2312" w:cs="仿宋_GB2312"/>
                <w:bCs/>
                <w:spacing w:val="-20"/>
                <w:sz w:val="24"/>
                <w:szCs w:val="24"/>
              </w:rPr>
              <w:t>提升培训</w:t>
            </w:r>
            <w:r>
              <w:rPr>
                <w:rFonts w:hint="eastAsia" w:ascii="仿宋_GB2312" w:hAnsi="仿宋_GB2312" w:eastAsia="仿宋_GB2312" w:cs="仿宋_GB2312"/>
                <w:bCs/>
                <w:spacing w:val="-20"/>
                <w:sz w:val="24"/>
                <w:szCs w:val="24"/>
                <w:lang w:eastAsia="zh-CN"/>
              </w:rPr>
              <w:t>和评价</w:t>
            </w:r>
            <w:r>
              <w:rPr>
                <w:rFonts w:hint="eastAsia" w:ascii="仿宋_GB2312" w:hAnsi="仿宋_GB2312" w:eastAsia="仿宋_GB2312" w:cs="仿宋_GB2312"/>
                <w:bCs/>
                <w:spacing w:val="-20"/>
                <w:sz w:val="24"/>
                <w:szCs w:val="24"/>
              </w:rPr>
              <w:t>能力</w:t>
            </w: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4" w:hRule="atLeast"/>
        </w:trPr>
        <w:tc>
          <w:tcPr>
            <w:tcW w:w="31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建设内容三</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1"/>
                <w:szCs w:val="21"/>
              </w:rPr>
              <w:t>（重点包括高技能人才培训</w:t>
            </w:r>
            <w:r>
              <w:rPr>
                <w:rFonts w:hint="eastAsia" w:ascii="仿宋_GB2312" w:hAnsi="仿宋_GB2312" w:eastAsia="仿宋_GB2312" w:cs="仿宋_GB2312"/>
                <w:b w:val="0"/>
                <w:bCs/>
                <w:sz w:val="21"/>
                <w:szCs w:val="21"/>
                <w:lang w:eastAsia="zh-CN"/>
              </w:rPr>
              <w:t>和评价</w:t>
            </w:r>
            <w:r>
              <w:rPr>
                <w:rFonts w:hint="eastAsia" w:ascii="仿宋_GB2312" w:hAnsi="仿宋_GB2312" w:eastAsia="仿宋_GB2312" w:cs="仿宋_GB2312"/>
                <w:b w:val="0"/>
                <w:bCs/>
                <w:sz w:val="21"/>
                <w:szCs w:val="21"/>
              </w:rPr>
              <w:t>体系建设形成的技术经验、创新性规律性成果）</w:t>
            </w:r>
          </w:p>
        </w:tc>
        <w:tc>
          <w:tcPr>
            <w:tcW w:w="2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建设期第一年</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rPr>
              <w:t>验收要点</w:t>
            </w:r>
          </w:p>
        </w:tc>
        <w:tc>
          <w:tcPr>
            <w:tcW w:w="2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建设期第二年</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pacing w:val="-20"/>
                <w:sz w:val="24"/>
                <w:szCs w:val="24"/>
              </w:rPr>
            </w:pPr>
            <w:r>
              <w:rPr>
                <w:rFonts w:hint="eastAsia" w:ascii="仿宋_GB2312" w:hAnsi="仿宋_GB2312" w:eastAsia="仿宋_GB2312" w:cs="仿宋_GB2312"/>
                <w:bCs/>
                <w:spacing w:val="-20"/>
                <w:sz w:val="24"/>
                <w:szCs w:val="24"/>
              </w:rPr>
              <w:t>高技能人才培养经验成果</w:t>
            </w: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2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p>
        </w:tc>
        <w:tc>
          <w:tcPr>
            <w:tcW w:w="26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p>
        </w:tc>
      </w:tr>
    </w:tbl>
    <w:p>
      <w:pPr>
        <w:spacing w:line="360" w:lineRule="auto"/>
        <w:ind w:right="598" w:rightChars="187"/>
        <w:jc w:val="left"/>
        <w:outlineLvl w:val="0"/>
        <w:rPr>
          <w:rFonts w:hint="eastAsia" w:ascii="仿宋_GB2312" w:hAnsi="仿宋_GB2312" w:cs="仿宋_GB2312"/>
          <w:b/>
          <w:sz w:val="28"/>
          <w:szCs w:val="28"/>
        </w:rPr>
      </w:pPr>
      <w:r>
        <w:rPr>
          <w:rFonts w:ascii="宋体" w:hAnsi="宋体" w:cs="永中宋体"/>
          <w:b/>
          <w:sz w:val="28"/>
          <w:szCs w:val="28"/>
        </w:rPr>
        <w:br w:type="page"/>
      </w:r>
      <w:r>
        <w:rPr>
          <w:rFonts w:hint="eastAsia" w:ascii="仿宋_GB2312" w:hAnsi="仿宋_GB2312" w:eastAsia="仿宋_GB2312" w:cs="仿宋_GB2312"/>
          <w:b w:val="0"/>
          <w:bCs/>
          <w:sz w:val="28"/>
          <w:szCs w:val="28"/>
        </w:rPr>
        <w:t>表3-n-1</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专业（职业）项目组构成及建设目标</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7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5" w:hRule="atLeast"/>
        </w:trPr>
        <w:tc>
          <w:tcPr>
            <w:tcW w:w="1240" w:type="dxa"/>
            <w:vAlign w:val="center"/>
          </w:tcPr>
          <w:p>
            <w:pPr>
              <w:spacing w:line="360" w:lineRule="auto"/>
              <w:jc w:val="center"/>
              <w:outlineLvl w:val="0"/>
              <w:rPr>
                <w:rFonts w:hint="eastAsia" w:ascii="仿宋_GB2312" w:hAnsi="仿宋_GB2312" w:eastAsia="仿宋_GB2312" w:cs="仿宋_GB2312"/>
                <w:b w:val="0"/>
                <w:bCs/>
                <w:spacing w:val="-20"/>
                <w:sz w:val="24"/>
                <w:szCs w:val="24"/>
              </w:rPr>
            </w:pPr>
            <w:r>
              <w:rPr>
                <w:rFonts w:hint="eastAsia" w:ascii="仿宋_GB2312" w:hAnsi="仿宋_GB2312" w:eastAsia="仿宋_GB2312" w:cs="仿宋_GB2312"/>
                <w:b w:val="0"/>
                <w:bCs/>
                <w:spacing w:val="-20"/>
                <w:sz w:val="24"/>
                <w:szCs w:val="24"/>
              </w:rPr>
              <w:t>项目组</w:t>
            </w:r>
          </w:p>
          <w:p>
            <w:pPr>
              <w:spacing w:line="360" w:lineRule="auto"/>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构成</w:t>
            </w:r>
          </w:p>
        </w:tc>
        <w:tc>
          <w:tcPr>
            <w:tcW w:w="7282" w:type="dxa"/>
            <w:vAlign w:val="top"/>
          </w:tcPr>
          <w:p>
            <w:pPr>
              <w:spacing w:line="360" w:lineRule="auto"/>
              <w:ind w:right="598" w:rightChars="187"/>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项目负责人：</w:t>
            </w:r>
          </w:p>
          <w:p>
            <w:pPr>
              <w:spacing w:line="360" w:lineRule="auto"/>
              <w:ind w:right="598" w:rightChars="187"/>
              <w:outlineLvl w:val="0"/>
              <w:rPr>
                <w:rFonts w:hint="eastAsia" w:ascii="仿宋_GB2312" w:hAnsi="仿宋_GB2312" w:eastAsia="仿宋_GB2312" w:cs="仿宋_GB2312"/>
                <w:bCs/>
                <w:sz w:val="24"/>
                <w:szCs w:val="24"/>
              </w:rPr>
            </w:pPr>
          </w:p>
          <w:p>
            <w:pPr>
              <w:spacing w:line="360" w:lineRule="auto"/>
              <w:ind w:right="598" w:rightChars="187"/>
              <w:outlineLvl w:val="0"/>
              <w:rPr>
                <w:rFonts w:hint="eastAsia" w:ascii="仿宋_GB2312" w:hAnsi="仿宋_GB2312" w:eastAsia="仿宋_GB2312" w:cs="仿宋_GB2312"/>
                <w:bCs/>
                <w:sz w:val="24"/>
                <w:szCs w:val="24"/>
              </w:rPr>
            </w:pPr>
          </w:p>
          <w:p>
            <w:pPr>
              <w:spacing w:line="360" w:lineRule="auto"/>
              <w:ind w:right="598" w:rightChars="187"/>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2" w:hRule="atLeast"/>
        </w:trPr>
        <w:tc>
          <w:tcPr>
            <w:tcW w:w="1240" w:type="dxa"/>
            <w:vAlign w:val="center"/>
          </w:tcPr>
          <w:p>
            <w:pPr>
              <w:spacing w:line="360" w:lineRule="auto"/>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w:t>
            </w:r>
          </w:p>
          <w:p>
            <w:pPr>
              <w:spacing w:line="360" w:lineRule="auto"/>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目标</w:t>
            </w:r>
          </w:p>
        </w:tc>
        <w:tc>
          <w:tcPr>
            <w:tcW w:w="7282" w:type="dxa"/>
            <w:vAlign w:val="top"/>
          </w:tcPr>
          <w:p>
            <w:pPr>
              <w:spacing w:line="360" w:lineRule="auto"/>
              <w:ind w:right="598" w:rightChars="187"/>
              <w:jc w:val="both"/>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（根据项目产出制定，应包括可量化、可监测的数据指标）</w:t>
            </w: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p>
            <w:pPr>
              <w:spacing w:line="360" w:lineRule="auto"/>
              <w:ind w:right="598" w:rightChars="187"/>
              <w:jc w:val="both"/>
              <w:outlineLvl w:val="0"/>
              <w:rPr>
                <w:rFonts w:hint="eastAsia" w:ascii="仿宋_GB2312" w:hAnsi="仿宋_GB2312" w:eastAsia="仿宋_GB2312" w:cs="仿宋_GB2312"/>
                <w:bCs/>
                <w:sz w:val="24"/>
                <w:szCs w:val="24"/>
              </w:rPr>
            </w:pPr>
          </w:p>
        </w:tc>
      </w:tr>
    </w:tbl>
    <w:p>
      <w:pPr>
        <w:spacing w:line="360" w:lineRule="auto"/>
        <w:ind w:right="598" w:rightChars="187"/>
        <w:jc w:val="left"/>
        <w:outlineLvl w:val="0"/>
        <w:rPr>
          <w:rFonts w:hint="eastAsia" w:ascii="宋体" w:hAnsi="宋体" w:cs="永中宋体"/>
          <w:b/>
          <w:sz w:val="28"/>
          <w:szCs w:val="28"/>
        </w:rPr>
      </w:pPr>
      <w:r>
        <w:rPr>
          <w:rFonts w:ascii="宋体" w:hAnsi="宋体" w:cs="永中宋体"/>
          <w:sz w:val="28"/>
          <w:szCs w:val="28"/>
        </w:rPr>
        <w:br w:type="page"/>
      </w:r>
      <w:r>
        <w:rPr>
          <w:rFonts w:hint="eastAsia" w:ascii="仿宋_GB2312" w:hAnsi="仿宋_GB2312" w:eastAsia="仿宋_GB2312" w:cs="仿宋_GB2312"/>
          <w:b w:val="0"/>
          <w:bCs/>
          <w:sz w:val="28"/>
          <w:szCs w:val="28"/>
        </w:rPr>
        <w:t>表3-n-2</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专业（职业）建设内容与进度</w:t>
      </w:r>
    </w:p>
    <w:tbl>
      <w:tblPr>
        <w:tblStyle w:val="9"/>
        <w:tblW w:w="83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697"/>
        <w:gridCol w:w="3051"/>
        <w:gridCol w:w="2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2671" w:type="dxa"/>
            <w:gridSpan w:val="2"/>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建设内容一</w:t>
            </w: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1"/>
                <w:szCs w:val="21"/>
              </w:rPr>
              <w:t>（重点包括课程设置、培训模式、教材开发、师资配备、培训设备设施、实训实操、技能评价等内容）</w:t>
            </w:r>
          </w:p>
        </w:tc>
        <w:tc>
          <w:tcPr>
            <w:tcW w:w="3051" w:type="dxa"/>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建设期第一年</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验收要点</w:t>
            </w:r>
          </w:p>
        </w:tc>
        <w:tc>
          <w:tcPr>
            <w:tcW w:w="2604" w:type="dxa"/>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建设期第二年</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仿宋_GB2312" w:hAnsi="仿宋_GB2312" w:eastAsia="仿宋_GB2312" w:cs="仿宋_GB2312"/>
                <w:bCs/>
                <w:spacing w:val="-20"/>
                <w:sz w:val="24"/>
                <w:szCs w:val="24"/>
              </w:rPr>
            </w:pPr>
            <w:r>
              <w:rPr>
                <w:rFonts w:hint="eastAsia" w:ascii="仿宋_GB2312" w:hAnsi="仿宋_GB2312" w:eastAsia="仿宋_GB2312" w:cs="仿宋_GB2312"/>
                <w:bCs/>
                <w:spacing w:val="-20"/>
                <w:sz w:val="24"/>
                <w:szCs w:val="24"/>
              </w:rPr>
              <w:t>构建完善的高技能人才培训</w:t>
            </w:r>
            <w:r>
              <w:rPr>
                <w:rFonts w:hint="eastAsia" w:ascii="仿宋_GB2312" w:hAnsi="仿宋_GB2312" w:eastAsia="仿宋_GB2312" w:cs="仿宋_GB2312"/>
                <w:bCs/>
                <w:spacing w:val="-20"/>
                <w:sz w:val="24"/>
                <w:szCs w:val="24"/>
                <w:lang w:eastAsia="zh-CN"/>
              </w:rPr>
              <w:t>和评价</w:t>
            </w:r>
            <w:r>
              <w:rPr>
                <w:rFonts w:hint="eastAsia" w:ascii="仿宋_GB2312" w:hAnsi="仿宋_GB2312" w:eastAsia="仿宋_GB2312" w:cs="仿宋_GB2312"/>
                <w:bCs/>
                <w:spacing w:val="-20"/>
                <w:sz w:val="24"/>
                <w:szCs w:val="24"/>
              </w:rPr>
              <w:t>体系</w:t>
            </w: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60" w:lineRule="auto"/>
              <w:ind w:left="64" w:leftChars="20" w:right="0" w:rightChars="0" w:firstLine="0" w:firstLineChars="0"/>
              <w:jc w:val="left"/>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305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60" w:lineRule="auto"/>
              <w:ind w:left="64" w:leftChars="20" w:right="0" w:rightChars="0"/>
              <w:jc w:val="left"/>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60" w:lineRule="auto"/>
              <w:ind w:left="64" w:leftChars="20" w:right="0" w:rightChars="0"/>
              <w:jc w:val="left"/>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60" w:lineRule="auto"/>
              <w:ind w:left="64" w:leftChars="20" w:right="0" w:rightChars="0"/>
              <w:jc w:val="left"/>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2671" w:type="dxa"/>
            <w:gridSpan w:val="2"/>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建设内容二</w:t>
            </w: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1"/>
                <w:szCs w:val="21"/>
              </w:rPr>
              <w:t>（重点包括校企合作、企业新型学徒制、师资能力提升、设备设施改造等内容）</w:t>
            </w:r>
          </w:p>
        </w:tc>
        <w:tc>
          <w:tcPr>
            <w:tcW w:w="3051" w:type="dxa"/>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建设期第一年</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验收要点</w:t>
            </w:r>
          </w:p>
        </w:tc>
        <w:tc>
          <w:tcPr>
            <w:tcW w:w="2604" w:type="dxa"/>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建设期第二年</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pacing w:val="-20"/>
                <w:sz w:val="24"/>
                <w:szCs w:val="24"/>
              </w:rPr>
            </w:pPr>
            <w:r>
              <w:rPr>
                <w:rFonts w:hint="eastAsia" w:ascii="仿宋_GB2312" w:hAnsi="仿宋_GB2312" w:eastAsia="仿宋_GB2312" w:cs="仿宋_GB2312"/>
                <w:bCs/>
                <w:spacing w:val="-20"/>
                <w:sz w:val="24"/>
                <w:szCs w:val="24"/>
              </w:rPr>
              <w:t>提升培训</w:t>
            </w:r>
            <w:r>
              <w:rPr>
                <w:rFonts w:hint="eastAsia" w:ascii="仿宋_GB2312" w:hAnsi="仿宋_GB2312" w:eastAsia="仿宋_GB2312" w:cs="仿宋_GB2312"/>
                <w:bCs/>
                <w:spacing w:val="-20"/>
                <w:sz w:val="24"/>
                <w:szCs w:val="24"/>
                <w:lang w:eastAsia="zh-CN"/>
              </w:rPr>
              <w:t>和评价</w:t>
            </w:r>
            <w:r>
              <w:rPr>
                <w:rFonts w:hint="eastAsia" w:ascii="仿宋_GB2312" w:hAnsi="仿宋_GB2312" w:eastAsia="仿宋_GB2312" w:cs="仿宋_GB2312"/>
                <w:bCs/>
                <w:spacing w:val="-20"/>
                <w:sz w:val="24"/>
                <w:szCs w:val="24"/>
              </w:rPr>
              <w:t>能力</w:t>
            </w: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jc w:val="left"/>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jc w:val="left"/>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jc w:val="left"/>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jc w:val="left"/>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jc w:val="left"/>
              <w:textAlignment w:val="auto"/>
              <w:outlineLvl w:val="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2671"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建设内容三</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1"/>
                <w:szCs w:val="21"/>
              </w:rPr>
              <w:t>（重点包括高技能人才培训</w:t>
            </w:r>
            <w:r>
              <w:rPr>
                <w:rFonts w:hint="eastAsia" w:ascii="仿宋_GB2312" w:hAnsi="仿宋_GB2312" w:eastAsia="仿宋_GB2312" w:cs="仿宋_GB2312"/>
                <w:b w:val="0"/>
                <w:bCs/>
                <w:sz w:val="21"/>
                <w:szCs w:val="21"/>
                <w:lang w:eastAsia="zh-CN"/>
              </w:rPr>
              <w:t>和评价</w:t>
            </w:r>
            <w:r>
              <w:rPr>
                <w:rFonts w:hint="eastAsia" w:ascii="仿宋_GB2312" w:hAnsi="仿宋_GB2312" w:eastAsia="仿宋_GB2312" w:cs="仿宋_GB2312"/>
                <w:b w:val="0"/>
                <w:bCs/>
                <w:sz w:val="21"/>
                <w:szCs w:val="21"/>
              </w:rPr>
              <w:t>体系建设形成的技术经验、创新性规律性成果）</w:t>
            </w:r>
          </w:p>
        </w:tc>
        <w:tc>
          <w:tcPr>
            <w:tcW w:w="3051"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建设期第一年</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rPr>
              <w:t>验收要点</w:t>
            </w:r>
          </w:p>
        </w:tc>
        <w:tc>
          <w:tcPr>
            <w:tcW w:w="2604"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建设期第二年</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pacing w:val="-20"/>
                <w:sz w:val="24"/>
                <w:szCs w:val="24"/>
              </w:rPr>
            </w:pPr>
            <w:r>
              <w:rPr>
                <w:rFonts w:hint="eastAsia" w:ascii="仿宋_GB2312" w:hAnsi="仿宋_GB2312" w:eastAsia="仿宋_GB2312" w:cs="仿宋_GB2312"/>
                <w:bCs/>
                <w:spacing w:val="-20"/>
                <w:sz w:val="24"/>
                <w:szCs w:val="24"/>
              </w:rPr>
              <w:t>高技能人才培养经验成果</w:t>
            </w: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80" w:lineRule="exact"/>
              <w:ind w:left="64" w:leftChars="20" w:right="0" w:rightChars="0"/>
              <w:textAlignment w:val="auto"/>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0"/>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b w:val="0"/>
                <w:bCs/>
                <w:spacing w:val="-20"/>
                <w:sz w:val="24"/>
                <w:szCs w:val="24"/>
              </w:rPr>
            </w:pPr>
          </w:p>
        </w:tc>
        <w:tc>
          <w:tcPr>
            <w:tcW w:w="1697" w:type="dxa"/>
            <w:vAlign w:val="top"/>
          </w:tcPr>
          <w:p>
            <w:pPr>
              <w:keepNext w:val="0"/>
              <w:keepLines w:val="0"/>
              <w:pageBreakBefore w:val="0"/>
              <w:widowControl w:val="0"/>
              <w:kinsoku/>
              <w:wordWrap/>
              <w:overflowPunct/>
              <w:topLinePunct w:val="0"/>
              <w:autoSpaceDE/>
              <w:autoSpaceDN/>
              <w:bidi w:val="0"/>
              <w:adjustRightInd w:val="0"/>
              <w:snapToGrid/>
              <w:spacing w:line="360" w:lineRule="auto"/>
              <w:ind w:left="64" w:leftChars="20" w:right="0" w:rightChars="0"/>
              <w:textAlignment w:val="auto"/>
              <w:outlineLvl w:val="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3051"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p>
        </w:tc>
        <w:tc>
          <w:tcPr>
            <w:tcW w:w="2604"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0"/>
              <w:rPr>
                <w:rFonts w:hint="eastAsia" w:ascii="仿宋_GB2312" w:hAnsi="仿宋_GB2312" w:eastAsia="仿宋_GB2312" w:cs="仿宋_GB2312"/>
                <w:bCs/>
                <w:sz w:val="24"/>
                <w:szCs w:val="24"/>
              </w:rPr>
            </w:pPr>
          </w:p>
        </w:tc>
      </w:tr>
    </w:tbl>
    <w:p>
      <w:pPr>
        <w:rPr>
          <w:rFonts w:hint="eastAsia" w:ascii="黑体" w:hAnsi="永中宋体" w:eastAsia="黑体" w:cs="永中宋体"/>
        </w:rPr>
      </w:pPr>
      <w:r>
        <w:rPr>
          <w:rFonts w:hint="eastAsia" w:ascii="黑体" w:hAnsi="宋体" w:eastAsia="黑体" w:cs="永中宋体"/>
          <w:sz w:val="28"/>
          <w:szCs w:val="28"/>
        </w:rPr>
        <w:br w:type="page"/>
      </w:r>
      <w:r>
        <w:rPr>
          <w:rFonts w:hint="eastAsia" w:ascii="黑体" w:hAnsi="宋体" w:eastAsia="黑体" w:cs="永中宋体"/>
          <w:sz w:val="28"/>
          <w:szCs w:val="28"/>
        </w:rPr>
        <w:t>四、主要保障措施</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表4-1保障机制</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1" w:hRule="atLeast"/>
        </w:trPr>
        <w:tc>
          <w:tcPr>
            <w:tcW w:w="1101" w:type="dxa"/>
            <w:vAlign w:val="center"/>
          </w:tcPr>
          <w:p>
            <w:pPr>
              <w:tabs>
                <w:tab w:val="left" w:pos="851"/>
                <w:tab w:val="left" w:pos="993"/>
              </w:tabs>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管理</w:t>
            </w:r>
          </w:p>
          <w:p>
            <w:pPr>
              <w:tabs>
                <w:tab w:val="left" w:pos="851"/>
                <w:tab w:val="left" w:pos="993"/>
              </w:tabs>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机构</w:t>
            </w:r>
          </w:p>
          <w:p>
            <w:pPr>
              <w:tabs>
                <w:tab w:val="left" w:pos="851"/>
                <w:tab w:val="left" w:pos="993"/>
              </w:tabs>
              <w:spacing w:line="360" w:lineRule="auto"/>
              <w:ind w:right="-13" w:rightChars="-4"/>
              <w:jc w:val="center"/>
              <w:outlineLvl w:val="0"/>
              <w:rPr>
                <w:rFonts w:hint="eastAsia" w:ascii="仿宋_GB2312" w:hAnsi="仿宋_GB2312" w:eastAsia="仿宋_GB2312" w:cs="仿宋_GB2312"/>
                <w:b w:val="0"/>
                <w:bCs/>
                <w:sz w:val="24"/>
                <w:szCs w:val="24"/>
              </w:rPr>
            </w:pPr>
          </w:p>
        </w:tc>
        <w:tc>
          <w:tcPr>
            <w:tcW w:w="7421" w:type="dxa"/>
            <w:vAlign w:val="top"/>
          </w:tcPr>
          <w:p>
            <w:pPr>
              <w:tabs>
                <w:tab w:val="left" w:pos="851"/>
                <w:tab w:val="left" w:pos="993"/>
              </w:tabs>
              <w:spacing w:line="360" w:lineRule="auto"/>
              <w:ind w:right="-13" w:rightChars="-4"/>
              <w:jc w:val="both"/>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（管理机构的总体架构、基本职责、人员组成、责任分工以及考核奖惩措施等）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6" w:hRule="atLeast"/>
        </w:trPr>
        <w:tc>
          <w:tcPr>
            <w:tcW w:w="1101" w:type="dxa"/>
            <w:vAlign w:val="center"/>
          </w:tcPr>
          <w:p>
            <w:pPr>
              <w:tabs>
                <w:tab w:val="left" w:pos="851"/>
                <w:tab w:val="left" w:pos="993"/>
              </w:tabs>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保障</w:t>
            </w:r>
          </w:p>
          <w:p>
            <w:pPr>
              <w:tabs>
                <w:tab w:val="left" w:pos="851"/>
                <w:tab w:val="left" w:pos="993"/>
              </w:tabs>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机制</w:t>
            </w:r>
          </w:p>
        </w:tc>
        <w:tc>
          <w:tcPr>
            <w:tcW w:w="7421" w:type="dxa"/>
            <w:vAlign w:val="top"/>
          </w:tcPr>
          <w:p>
            <w:pPr>
              <w:tabs>
                <w:tab w:val="left" w:pos="851"/>
                <w:tab w:val="left" w:pos="993"/>
              </w:tabs>
              <w:spacing w:line="360" w:lineRule="auto"/>
              <w:ind w:right="-13" w:rightChars="-4"/>
              <w:jc w:val="both"/>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（包括项目建设的培训机制、管理机制等）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3" w:hRule="atLeast"/>
        </w:trPr>
        <w:tc>
          <w:tcPr>
            <w:tcW w:w="1101" w:type="dxa"/>
            <w:vAlign w:val="center"/>
          </w:tcPr>
          <w:p>
            <w:pPr>
              <w:tabs>
                <w:tab w:val="left" w:pos="851"/>
                <w:tab w:val="left" w:pos="993"/>
              </w:tabs>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经费</w:t>
            </w:r>
          </w:p>
          <w:p>
            <w:pPr>
              <w:tabs>
                <w:tab w:val="left" w:pos="851"/>
                <w:tab w:val="left" w:pos="993"/>
              </w:tabs>
              <w:spacing w:line="360" w:lineRule="auto"/>
              <w:ind w:right="-13" w:rightChars="-4"/>
              <w:jc w:val="center"/>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保障</w:t>
            </w:r>
          </w:p>
        </w:tc>
        <w:tc>
          <w:tcPr>
            <w:tcW w:w="7421" w:type="dxa"/>
            <w:vAlign w:val="top"/>
          </w:tcPr>
          <w:p>
            <w:pPr>
              <w:tabs>
                <w:tab w:val="left" w:pos="851"/>
                <w:tab w:val="left" w:pos="993"/>
              </w:tabs>
              <w:spacing w:line="360" w:lineRule="auto"/>
              <w:ind w:right="-13" w:rightChars="-4"/>
              <w:jc w:val="both"/>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（包括</w:t>
            </w:r>
            <w:r>
              <w:rPr>
                <w:rFonts w:hint="eastAsia" w:ascii="仿宋_GB2312" w:hAnsi="仿宋_GB2312" w:eastAsia="仿宋_GB2312" w:cs="仿宋_GB2312"/>
                <w:bCs/>
                <w:sz w:val="24"/>
                <w:szCs w:val="24"/>
                <w:lang w:eastAsia="zh-CN"/>
              </w:rPr>
              <w:t>省级以上（含中央）财政补助经费</w:t>
            </w:r>
            <w:r>
              <w:rPr>
                <w:rFonts w:hint="eastAsia" w:ascii="仿宋_GB2312" w:hAnsi="仿宋_GB2312" w:eastAsia="仿宋_GB2312" w:cs="仿宋_GB2312"/>
                <w:bCs/>
                <w:sz w:val="24"/>
                <w:szCs w:val="24"/>
              </w:rPr>
              <w:t>的使用与管理，地方、学校、行业、企业和其他方面的经费筹措措施）</w:t>
            </w:r>
          </w:p>
        </w:tc>
      </w:tr>
    </w:tbl>
    <w:p>
      <w:pPr>
        <w:rPr>
          <w:rFonts w:hint="eastAsia" w:ascii="仿宋_GB2312" w:hAnsi="仿宋_GB2312" w:cs="仿宋_GB2312"/>
          <w:b/>
        </w:rPr>
      </w:pPr>
      <w:r>
        <w:rPr>
          <w:rFonts w:hint="eastAsia" w:ascii="永中宋体" w:hAnsi="永中宋体" w:cs="永中宋体"/>
        </w:rPr>
        <w:br w:type="page"/>
      </w:r>
      <w:r>
        <w:rPr>
          <w:rFonts w:hint="eastAsia" w:ascii="仿宋_GB2312" w:hAnsi="仿宋_GB2312" w:eastAsia="仿宋_GB2312" w:cs="仿宋_GB2312"/>
          <w:b w:val="0"/>
          <w:bCs/>
          <w:sz w:val="28"/>
          <w:szCs w:val="28"/>
        </w:rPr>
        <w:t>表4-2投入预算汇总</w:t>
      </w:r>
    </w:p>
    <w:tbl>
      <w:tblPr>
        <w:tblStyle w:val="9"/>
        <w:tblW w:w="8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6"/>
        <w:gridCol w:w="870"/>
        <w:gridCol w:w="870"/>
        <w:gridCol w:w="795"/>
        <w:gridCol w:w="783"/>
        <w:gridCol w:w="759"/>
        <w:gridCol w:w="713"/>
        <w:gridCol w:w="770"/>
        <w:gridCol w:w="573"/>
        <w:gridCol w:w="701"/>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3" w:hRule="atLeast"/>
          <w:jc w:val="center"/>
        </w:trPr>
        <w:tc>
          <w:tcPr>
            <w:tcW w:w="1056" w:type="dxa"/>
            <w:vMerge w:val="restart"/>
            <w:tcMar>
              <w:top w:w="15" w:type="dxa"/>
              <w:left w:w="15" w:type="dxa"/>
              <w:bottom w:w="0" w:type="dxa"/>
              <w:right w:w="15" w:type="dxa"/>
            </w:tcMar>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w:t>
            </w:r>
          </w:p>
        </w:tc>
        <w:tc>
          <w:tcPr>
            <w:tcW w:w="6133" w:type="dxa"/>
            <w:gridSpan w:val="8"/>
            <w:tcMar>
              <w:top w:w="15" w:type="dxa"/>
              <w:left w:w="15" w:type="dxa"/>
              <w:bottom w:w="0" w:type="dxa"/>
              <w:right w:w="15" w:type="dxa"/>
            </w:tcMar>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资金总预算及来源</w:t>
            </w:r>
          </w:p>
        </w:tc>
        <w:tc>
          <w:tcPr>
            <w:tcW w:w="1373" w:type="dxa"/>
            <w:gridSpan w:val="2"/>
            <w:vMerge w:val="restart"/>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4" w:hRule="atLeast"/>
          <w:jc w:val="center"/>
        </w:trPr>
        <w:tc>
          <w:tcPr>
            <w:tcW w:w="1056" w:type="dxa"/>
            <w:vMerge w:val="continue"/>
            <w:vAlign w:val="center"/>
          </w:tcPr>
          <w:p>
            <w:pPr>
              <w:rPr>
                <w:rFonts w:hint="eastAsia" w:ascii="仿宋_GB2312" w:hAnsi="仿宋_GB2312" w:eastAsia="仿宋_GB2312" w:cs="仿宋_GB2312"/>
                <w:b w:val="0"/>
                <w:bCs w:val="0"/>
                <w:sz w:val="24"/>
                <w:szCs w:val="24"/>
              </w:rPr>
            </w:pPr>
          </w:p>
        </w:tc>
        <w:tc>
          <w:tcPr>
            <w:tcW w:w="1740" w:type="dxa"/>
            <w:gridSpan w:val="2"/>
            <w:tcMar>
              <w:top w:w="15" w:type="dxa"/>
              <w:left w:w="15" w:type="dxa"/>
              <w:bottom w:w="0" w:type="dxa"/>
              <w:right w:w="15" w:type="dxa"/>
            </w:tcMar>
            <w:vAlign w:val="center"/>
          </w:tcPr>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省级以上（含中央）财政补助（就业补助资金）</w:t>
            </w:r>
          </w:p>
        </w:tc>
        <w:tc>
          <w:tcPr>
            <w:tcW w:w="1578" w:type="dxa"/>
            <w:gridSpan w:val="2"/>
            <w:tcMar>
              <w:top w:w="15" w:type="dxa"/>
              <w:left w:w="15" w:type="dxa"/>
              <w:bottom w:w="0" w:type="dxa"/>
              <w:right w:w="15" w:type="dxa"/>
            </w:tcMar>
            <w:vAlign w:val="center"/>
          </w:tcPr>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地方财政</w:t>
            </w:r>
          </w:p>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配套投入</w:t>
            </w:r>
          </w:p>
        </w:tc>
        <w:tc>
          <w:tcPr>
            <w:tcW w:w="1472" w:type="dxa"/>
            <w:gridSpan w:val="2"/>
            <w:tcMar>
              <w:top w:w="15" w:type="dxa"/>
              <w:left w:w="15" w:type="dxa"/>
              <w:bottom w:w="0" w:type="dxa"/>
              <w:right w:w="15" w:type="dxa"/>
            </w:tcMar>
            <w:vAlign w:val="center"/>
          </w:tcPr>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行业企业</w:t>
            </w:r>
          </w:p>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投入</w:t>
            </w:r>
          </w:p>
        </w:tc>
        <w:tc>
          <w:tcPr>
            <w:tcW w:w="1343" w:type="dxa"/>
            <w:gridSpan w:val="2"/>
            <w:vAlign w:val="center"/>
          </w:tcPr>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w:t>
            </w:r>
          </w:p>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投入</w:t>
            </w:r>
          </w:p>
        </w:tc>
        <w:tc>
          <w:tcPr>
            <w:tcW w:w="1373" w:type="dxa"/>
            <w:gridSpan w:val="2"/>
            <w:vMerge w:val="continue"/>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6" w:hRule="atLeast"/>
          <w:jc w:val="center"/>
        </w:trPr>
        <w:tc>
          <w:tcPr>
            <w:tcW w:w="1056" w:type="dxa"/>
            <w:vMerge w:val="continue"/>
            <w:vAlign w:val="center"/>
          </w:tcPr>
          <w:p>
            <w:pPr>
              <w:rPr>
                <w:rFonts w:hint="eastAsia" w:ascii="仿宋_GB2312" w:hAnsi="仿宋_GB2312" w:eastAsia="仿宋_GB2312" w:cs="仿宋_GB2312"/>
                <w:bCs w:val="0"/>
                <w:sz w:val="24"/>
                <w:szCs w:val="24"/>
              </w:rPr>
            </w:pPr>
          </w:p>
        </w:tc>
        <w:tc>
          <w:tcPr>
            <w:tcW w:w="870"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金额</w:t>
            </w:r>
          </w:p>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（万元）</w:t>
            </w:r>
          </w:p>
        </w:tc>
        <w:tc>
          <w:tcPr>
            <w:tcW w:w="870"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比例</w:t>
            </w:r>
          </w:p>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w:t>
            </w:r>
          </w:p>
        </w:tc>
        <w:tc>
          <w:tcPr>
            <w:tcW w:w="795"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金额</w:t>
            </w:r>
          </w:p>
          <w:p>
            <w:pPr>
              <w:snapToGrid w:val="0"/>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bCs w:val="0"/>
                <w:spacing w:val="-20"/>
                <w:sz w:val="24"/>
                <w:szCs w:val="24"/>
              </w:rPr>
              <w:t>（万元）</w:t>
            </w:r>
          </w:p>
        </w:tc>
        <w:tc>
          <w:tcPr>
            <w:tcW w:w="783"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比例</w:t>
            </w:r>
          </w:p>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w:t>
            </w:r>
          </w:p>
        </w:tc>
        <w:tc>
          <w:tcPr>
            <w:tcW w:w="759"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金额</w:t>
            </w:r>
          </w:p>
          <w:p>
            <w:pPr>
              <w:snapToGrid w:val="0"/>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bCs w:val="0"/>
                <w:spacing w:val="-20"/>
                <w:sz w:val="24"/>
                <w:szCs w:val="24"/>
              </w:rPr>
              <w:t>（万元）</w:t>
            </w:r>
          </w:p>
        </w:tc>
        <w:tc>
          <w:tcPr>
            <w:tcW w:w="713"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比例</w:t>
            </w:r>
          </w:p>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w:t>
            </w:r>
          </w:p>
        </w:tc>
        <w:tc>
          <w:tcPr>
            <w:tcW w:w="770"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金额</w:t>
            </w:r>
          </w:p>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（万元）</w:t>
            </w:r>
          </w:p>
        </w:tc>
        <w:tc>
          <w:tcPr>
            <w:tcW w:w="573"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比例</w:t>
            </w:r>
          </w:p>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w:t>
            </w:r>
          </w:p>
        </w:tc>
        <w:tc>
          <w:tcPr>
            <w:tcW w:w="701"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金额</w:t>
            </w:r>
          </w:p>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（万元）</w:t>
            </w:r>
          </w:p>
        </w:tc>
        <w:tc>
          <w:tcPr>
            <w:tcW w:w="672" w:type="dxa"/>
            <w:vAlign w:val="center"/>
          </w:tcPr>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比例</w:t>
            </w:r>
          </w:p>
          <w:p>
            <w:pPr>
              <w:snapToGrid w:val="0"/>
              <w:jc w:val="center"/>
              <w:rPr>
                <w:rFonts w:hint="eastAsia" w:ascii="仿宋_GB2312" w:hAnsi="仿宋_GB2312" w:eastAsia="仿宋_GB2312" w:cs="仿宋_GB2312"/>
                <w:bCs w:val="0"/>
                <w:spacing w:val="-20"/>
                <w:sz w:val="24"/>
                <w:szCs w:val="24"/>
              </w:rPr>
            </w:pPr>
            <w:r>
              <w:rPr>
                <w:rFonts w:hint="eastAsia" w:ascii="仿宋_GB2312" w:hAnsi="仿宋_GB2312" w:eastAsia="仿宋_GB2312" w:cs="仿宋_GB2312"/>
                <w:bCs w:val="0"/>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31" w:hRule="atLeast"/>
          <w:jc w:val="center"/>
        </w:trPr>
        <w:tc>
          <w:tcPr>
            <w:tcW w:w="1056" w:type="dxa"/>
            <w:tcMar>
              <w:top w:w="15" w:type="dxa"/>
              <w:left w:w="15" w:type="dxa"/>
              <w:bottom w:w="0" w:type="dxa"/>
              <w:right w:w="15" w:type="dxa"/>
            </w:tcMar>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  计</w:t>
            </w:r>
          </w:p>
        </w:tc>
        <w:tc>
          <w:tcPr>
            <w:tcW w:w="870"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870"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95" w:type="dxa"/>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p>
        </w:tc>
        <w:tc>
          <w:tcPr>
            <w:tcW w:w="783"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59"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13" w:type="dxa"/>
            <w:vAlign w:val="center"/>
          </w:tcPr>
          <w:p>
            <w:pPr>
              <w:jc w:val="center"/>
              <w:rPr>
                <w:rFonts w:hint="eastAsia" w:ascii="仿宋_GB2312" w:hAnsi="仿宋_GB2312" w:eastAsia="仿宋_GB2312" w:cs="仿宋_GB2312"/>
                <w:bCs w:val="0"/>
                <w:sz w:val="24"/>
                <w:szCs w:val="24"/>
              </w:rPr>
            </w:pPr>
          </w:p>
        </w:tc>
        <w:tc>
          <w:tcPr>
            <w:tcW w:w="770" w:type="dxa"/>
            <w:vAlign w:val="center"/>
          </w:tcPr>
          <w:p>
            <w:pPr>
              <w:jc w:val="center"/>
              <w:rPr>
                <w:rFonts w:hint="eastAsia" w:ascii="仿宋_GB2312" w:hAnsi="仿宋_GB2312" w:eastAsia="仿宋_GB2312" w:cs="仿宋_GB2312"/>
                <w:bCs w:val="0"/>
                <w:sz w:val="24"/>
                <w:szCs w:val="24"/>
              </w:rPr>
            </w:pPr>
          </w:p>
        </w:tc>
        <w:tc>
          <w:tcPr>
            <w:tcW w:w="573" w:type="dxa"/>
            <w:vAlign w:val="center"/>
          </w:tcPr>
          <w:p>
            <w:pPr>
              <w:jc w:val="center"/>
              <w:rPr>
                <w:rFonts w:hint="eastAsia" w:ascii="仿宋_GB2312" w:hAnsi="仿宋_GB2312" w:eastAsia="仿宋_GB2312" w:cs="仿宋_GB2312"/>
                <w:bCs w:val="0"/>
                <w:sz w:val="24"/>
                <w:szCs w:val="24"/>
              </w:rPr>
            </w:pPr>
          </w:p>
        </w:tc>
        <w:tc>
          <w:tcPr>
            <w:tcW w:w="701" w:type="dxa"/>
            <w:vAlign w:val="center"/>
          </w:tcPr>
          <w:p>
            <w:pPr>
              <w:jc w:val="center"/>
              <w:rPr>
                <w:rFonts w:hint="eastAsia" w:ascii="仿宋_GB2312" w:hAnsi="仿宋_GB2312" w:eastAsia="仿宋_GB2312" w:cs="仿宋_GB2312"/>
                <w:bCs w:val="0"/>
                <w:sz w:val="24"/>
                <w:szCs w:val="24"/>
              </w:rPr>
            </w:pPr>
          </w:p>
        </w:tc>
        <w:tc>
          <w:tcPr>
            <w:tcW w:w="672" w:type="dxa"/>
            <w:vAlign w:val="center"/>
          </w:tcPr>
          <w:p>
            <w:pPr>
              <w:jc w:val="center"/>
              <w:rPr>
                <w:rFonts w:hint="eastAsia" w:ascii="仿宋_GB2312" w:hAnsi="仿宋_GB2312" w:eastAsia="仿宋_GB2312" w:cs="仿宋_GB2312"/>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21" w:hRule="atLeast"/>
          <w:jc w:val="center"/>
        </w:trPr>
        <w:tc>
          <w:tcPr>
            <w:tcW w:w="1056" w:type="dxa"/>
            <w:tcMar>
              <w:top w:w="15" w:type="dxa"/>
              <w:left w:w="15" w:type="dxa"/>
              <w:bottom w:w="0" w:type="dxa"/>
              <w:right w:w="15" w:type="dxa"/>
            </w:tcMar>
            <w:vAlign w:val="center"/>
          </w:tcPr>
          <w:p>
            <w:pPr>
              <w:widowControl/>
              <w:snapToGrid/>
              <w:ind w:left="0" w:leftChars="0" w:firstLine="0" w:firstLineChars="0"/>
              <w:jc w:val="center"/>
              <w:rPr>
                <w:rFonts w:hint="eastAsia" w:ascii="仿宋_GB2312" w:hAnsi="仿宋_GB2312" w:eastAsia="仿宋_GB2312" w:cs="仿宋_GB2312"/>
                <w:b w:val="0"/>
                <w:bCs w:val="0"/>
                <w:spacing w:val="-20"/>
                <w:sz w:val="24"/>
                <w:szCs w:val="24"/>
              </w:rPr>
            </w:pPr>
            <w:r>
              <w:rPr>
                <w:rFonts w:hint="eastAsia" w:ascii="仿宋_GB2312" w:hAnsi="仿宋_GB2312" w:eastAsia="仿宋_GB2312" w:cs="仿宋_GB2312"/>
                <w:b w:val="0"/>
                <w:bCs w:val="0"/>
                <w:spacing w:val="-20"/>
                <w:sz w:val="24"/>
                <w:szCs w:val="24"/>
              </w:rPr>
              <w:t>构建完善</w:t>
            </w:r>
          </w:p>
          <w:p>
            <w:pPr>
              <w:widowControl/>
              <w:snapToGrid/>
              <w:ind w:left="0" w:leftChars="0" w:firstLine="0" w:firstLineChars="0"/>
              <w:jc w:val="center"/>
              <w:rPr>
                <w:rFonts w:hint="eastAsia" w:ascii="仿宋_GB2312" w:hAnsi="仿宋_GB2312" w:eastAsia="仿宋_GB2312" w:cs="仿宋_GB2312"/>
                <w:b w:val="0"/>
                <w:bCs w:val="0"/>
                <w:spacing w:val="-20"/>
                <w:sz w:val="24"/>
                <w:szCs w:val="24"/>
              </w:rPr>
            </w:pPr>
            <w:r>
              <w:rPr>
                <w:rFonts w:hint="eastAsia" w:ascii="仿宋_GB2312" w:hAnsi="仿宋_GB2312" w:eastAsia="仿宋_GB2312" w:cs="仿宋_GB2312"/>
                <w:b w:val="0"/>
                <w:bCs w:val="0"/>
                <w:spacing w:val="-20"/>
                <w:sz w:val="24"/>
                <w:szCs w:val="24"/>
              </w:rPr>
              <w:t>的高技能</w:t>
            </w:r>
          </w:p>
          <w:p>
            <w:pPr>
              <w:widowControl/>
              <w:snapToGrid/>
              <w:ind w:left="0" w:leftChars="0" w:firstLine="0" w:firstLineChars="0"/>
              <w:jc w:val="center"/>
              <w:rPr>
                <w:rFonts w:hint="eastAsia" w:ascii="仿宋_GB2312" w:hAnsi="仿宋_GB2312" w:eastAsia="仿宋_GB2312" w:cs="仿宋_GB2312"/>
                <w:b w:val="0"/>
                <w:bCs w:val="0"/>
                <w:spacing w:val="-20"/>
                <w:sz w:val="24"/>
                <w:szCs w:val="24"/>
              </w:rPr>
            </w:pPr>
            <w:r>
              <w:rPr>
                <w:rFonts w:hint="eastAsia" w:ascii="仿宋_GB2312" w:hAnsi="仿宋_GB2312" w:eastAsia="仿宋_GB2312" w:cs="仿宋_GB2312"/>
                <w:b w:val="0"/>
                <w:bCs w:val="0"/>
                <w:spacing w:val="-20"/>
                <w:sz w:val="24"/>
                <w:szCs w:val="24"/>
              </w:rPr>
              <w:t>人才培训</w:t>
            </w:r>
          </w:p>
          <w:p>
            <w:pPr>
              <w:widowControl/>
              <w:snapToGrid w:val="0"/>
              <w:ind w:left="-13" w:leftChars="-11" w:hanging="22" w:hangingChars="11"/>
              <w:jc w:val="center"/>
              <w:rPr>
                <w:rFonts w:hint="eastAsia" w:ascii="仿宋_GB2312" w:hAnsi="仿宋_GB2312" w:eastAsia="仿宋_GB2312" w:cs="仿宋_GB2312"/>
                <w:b w:val="0"/>
                <w:bCs w:val="0"/>
                <w:spacing w:val="-20"/>
                <w:sz w:val="24"/>
                <w:szCs w:val="24"/>
              </w:rPr>
            </w:pPr>
            <w:r>
              <w:rPr>
                <w:rFonts w:hint="eastAsia" w:ascii="仿宋_GB2312" w:hAnsi="仿宋_GB2312" w:eastAsia="仿宋_GB2312" w:cs="仿宋_GB2312"/>
                <w:b w:val="0"/>
                <w:bCs w:val="0"/>
                <w:spacing w:val="-20"/>
                <w:sz w:val="24"/>
                <w:szCs w:val="24"/>
                <w:lang w:eastAsia="zh-CN"/>
              </w:rPr>
              <w:t>和评价</w:t>
            </w:r>
            <w:r>
              <w:rPr>
                <w:rFonts w:hint="eastAsia" w:ascii="仿宋_GB2312" w:hAnsi="仿宋_GB2312" w:eastAsia="仿宋_GB2312" w:cs="仿宋_GB2312"/>
                <w:b w:val="0"/>
                <w:bCs w:val="0"/>
                <w:spacing w:val="-20"/>
                <w:sz w:val="24"/>
                <w:szCs w:val="24"/>
              </w:rPr>
              <w:t>体系</w:t>
            </w:r>
          </w:p>
        </w:tc>
        <w:tc>
          <w:tcPr>
            <w:tcW w:w="870"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870"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95" w:type="dxa"/>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p>
        </w:tc>
        <w:tc>
          <w:tcPr>
            <w:tcW w:w="783"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59"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13" w:type="dxa"/>
            <w:vAlign w:val="center"/>
          </w:tcPr>
          <w:p>
            <w:pPr>
              <w:jc w:val="center"/>
              <w:rPr>
                <w:rFonts w:hint="eastAsia" w:ascii="仿宋_GB2312" w:hAnsi="仿宋_GB2312" w:eastAsia="仿宋_GB2312" w:cs="仿宋_GB2312"/>
                <w:bCs w:val="0"/>
                <w:sz w:val="24"/>
                <w:szCs w:val="24"/>
              </w:rPr>
            </w:pPr>
          </w:p>
        </w:tc>
        <w:tc>
          <w:tcPr>
            <w:tcW w:w="770" w:type="dxa"/>
            <w:vAlign w:val="center"/>
          </w:tcPr>
          <w:p>
            <w:pPr>
              <w:jc w:val="center"/>
              <w:rPr>
                <w:rFonts w:hint="eastAsia" w:ascii="仿宋_GB2312" w:hAnsi="仿宋_GB2312" w:eastAsia="仿宋_GB2312" w:cs="仿宋_GB2312"/>
                <w:bCs w:val="0"/>
                <w:sz w:val="24"/>
                <w:szCs w:val="24"/>
              </w:rPr>
            </w:pPr>
          </w:p>
        </w:tc>
        <w:tc>
          <w:tcPr>
            <w:tcW w:w="573" w:type="dxa"/>
            <w:vAlign w:val="center"/>
          </w:tcPr>
          <w:p>
            <w:pPr>
              <w:jc w:val="center"/>
              <w:rPr>
                <w:rFonts w:hint="eastAsia" w:ascii="仿宋_GB2312" w:hAnsi="仿宋_GB2312" w:eastAsia="仿宋_GB2312" w:cs="仿宋_GB2312"/>
                <w:bCs w:val="0"/>
                <w:sz w:val="24"/>
                <w:szCs w:val="24"/>
              </w:rPr>
            </w:pPr>
          </w:p>
        </w:tc>
        <w:tc>
          <w:tcPr>
            <w:tcW w:w="701" w:type="dxa"/>
            <w:vAlign w:val="center"/>
          </w:tcPr>
          <w:p>
            <w:pPr>
              <w:jc w:val="center"/>
              <w:rPr>
                <w:rFonts w:hint="eastAsia" w:ascii="仿宋_GB2312" w:hAnsi="仿宋_GB2312" w:eastAsia="仿宋_GB2312" w:cs="仿宋_GB2312"/>
                <w:bCs w:val="0"/>
                <w:sz w:val="24"/>
                <w:szCs w:val="24"/>
              </w:rPr>
            </w:pPr>
          </w:p>
        </w:tc>
        <w:tc>
          <w:tcPr>
            <w:tcW w:w="672" w:type="dxa"/>
            <w:vAlign w:val="center"/>
          </w:tcPr>
          <w:p>
            <w:pPr>
              <w:jc w:val="center"/>
              <w:rPr>
                <w:rFonts w:hint="eastAsia" w:ascii="仿宋_GB2312" w:hAnsi="仿宋_GB2312" w:eastAsia="仿宋_GB2312" w:cs="仿宋_GB2312"/>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21" w:hRule="atLeast"/>
          <w:jc w:val="center"/>
        </w:trPr>
        <w:tc>
          <w:tcPr>
            <w:tcW w:w="1056" w:type="dxa"/>
            <w:vAlign w:val="center"/>
          </w:tcPr>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提升</w:t>
            </w:r>
          </w:p>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w:t>
            </w:r>
            <w:r>
              <w:rPr>
                <w:rFonts w:hint="eastAsia" w:ascii="仿宋_GB2312" w:hAnsi="仿宋_GB2312" w:eastAsia="仿宋_GB2312" w:cs="仿宋_GB2312"/>
                <w:b w:val="0"/>
                <w:bCs w:val="0"/>
                <w:sz w:val="24"/>
                <w:szCs w:val="24"/>
                <w:lang w:eastAsia="zh-CN"/>
              </w:rPr>
              <w:t>和评价</w:t>
            </w:r>
            <w:r>
              <w:rPr>
                <w:rFonts w:hint="eastAsia" w:ascii="仿宋_GB2312" w:hAnsi="仿宋_GB2312" w:eastAsia="仿宋_GB2312" w:cs="仿宋_GB2312"/>
                <w:b w:val="0"/>
                <w:bCs w:val="0"/>
                <w:sz w:val="24"/>
                <w:szCs w:val="24"/>
              </w:rPr>
              <w:t>能力</w:t>
            </w:r>
          </w:p>
        </w:tc>
        <w:tc>
          <w:tcPr>
            <w:tcW w:w="870"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870"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95" w:type="dxa"/>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p>
        </w:tc>
        <w:tc>
          <w:tcPr>
            <w:tcW w:w="783"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59"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13" w:type="dxa"/>
            <w:vAlign w:val="center"/>
          </w:tcPr>
          <w:p>
            <w:pPr>
              <w:jc w:val="center"/>
              <w:rPr>
                <w:rFonts w:hint="eastAsia" w:ascii="仿宋_GB2312" w:hAnsi="仿宋_GB2312" w:eastAsia="仿宋_GB2312" w:cs="仿宋_GB2312"/>
                <w:bCs w:val="0"/>
                <w:sz w:val="24"/>
                <w:szCs w:val="24"/>
              </w:rPr>
            </w:pPr>
          </w:p>
        </w:tc>
        <w:tc>
          <w:tcPr>
            <w:tcW w:w="770" w:type="dxa"/>
            <w:vAlign w:val="center"/>
          </w:tcPr>
          <w:p>
            <w:pPr>
              <w:jc w:val="center"/>
              <w:rPr>
                <w:rFonts w:hint="eastAsia" w:ascii="仿宋_GB2312" w:hAnsi="仿宋_GB2312" w:eastAsia="仿宋_GB2312" w:cs="仿宋_GB2312"/>
                <w:bCs w:val="0"/>
                <w:sz w:val="24"/>
                <w:szCs w:val="24"/>
              </w:rPr>
            </w:pPr>
          </w:p>
        </w:tc>
        <w:tc>
          <w:tcPr>
            <w:tcW w:w="573" w:type="dxa"/>
            <w:vAlign w:val="center"/>
          </w:tcPr>
          <w:p>
            <w:pPr>
              <w:jc w:val="center"/>
              <w:rPr>
                <w:rFonts w:hint="eastAsia" w:ascii="仿宋_GB2312" w:hAnsi="仿宋_GB2312" w:eastAsia="仿宋_GB2312" w:cs="仿宋_GB2312"/>
                <w:bCs w:val="0"/>
                <w:sz w:val="24"/>
                <w:szCs w:val="24"/>
              </w:rPr>
            </w:pPr>
          </w:p>
        </w:tc>
        <w:tc>
          <w:tcPr>
            <w:tcW w:w="701" w:type="dxa"/>
            <w:vAlign w:val="center"/>
          </w:tcPr>
          <w:p>
            <w:pPr>
              <w:jc w:val="center"/>
              <w:rPr>
                <w:rFonts w:hint="eastAsia" w:ascii="仿宋_GB2312" w:hAnsi="仿宋_GB2312" w:eastAsia="仿宋_GB2312" w:cs="仿宋_GB2312"/>
                <w:bCs w:val="0"/>
                <w:sz w:val="24"/>
                <w:szCs w:val="24"/>
              </w:rPr>
            </w:pPr>
          </w:p>
        </w:tc>
        <w:tc>
          <w:tcPr>
            <w:tcW w:w="672" w:type="dxa"/>
            <w:vAlign w:val="center"/>
          </w:tcPr>
          <w:p>
            <w:pPr>
              <w:jc w:val="center"/>
              <w:rPr>
                <w:rFonts w:hint="eastAsia" w:ascii="仿宋_GB2312" w:hAnsi="仿宋_GB2312" w:eastAsia="仿宋_GB2312" w:cs="仿宋_GB2312"/>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36" w:hRule="atLeast"/>
          <w:jc w:val="center"/>
        </w:trPr>
        <w:tc>
          <w:tcPr>
            <w:tcW w:w="1056" w:type="dxa"/>
            <w:vAlign w:val="center"/>
          </w:tcPr>
          <w:p>
            <w:pPr>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高技能人才培养经验成果</w:t>
            </w:r>
          </w:p>
        </w:tc>
        <w:tc>
          <w:tcPr>
            <w:tcW w:w="870" w:type="dxa"/>
            <w:tcMar>
              <w:top w:w="15" w:type="dxa"/>
              <w:left w:w="15" w:type="dxa"/>
              <w:bottom w:w="0" w:type="dxa"/>
              <w:right w:w="15" w:type="dxa"/>
            </w:tcMar>
            <w:vAlign w:val="center"/>
          </w:tcPr>
          <w:p>
            <w:pPr>
              <w:jc w:val="center"/>
              <w:rPr>
                <w:rFonts w:hint="eastAsia" w:ascii="仿宋_GB2312" w:hAnsi="仿宋_GB2312" w:eastAsia="仿宋_GB2312" w:cs="仿宋_GB2312"/>
                <w:b w:val="0"/>
                <w:bCs w:val="0"/>
                <w:sz w:val="24"/>
                <w:szCs w:val="24"/>
              </w:rPr>
            </w:pPr>
          </w:p>
        </w:tc>
        <w:tc>
          <w:tcPr>
            <w:tcW w:w="870"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95" w:type="dxa"/>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p>
        </w:tc>
        <w:tc>
          <w:tcPr>
            <w:tcW w:w="783"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59" w:type="dxa"/>
            <w:tcMar>
              <w:top w:w="15" w:type="dxa"/>
              <w:left w:w="15" w:type="dxa"/>
              <w:bottom w:w="0" w:type="dxa"/>
              <w:right w:w="15" w:type="dxa"/>
            </w:tcMar>
            <w:vAlign w:val="center"/>
          </w:tcPr>
          <w:p>
            <w:pPr>
              <w:jc w:val="center"/>
              <w:rPr>
                <w:rFonts w:hint="eastAsia" w:ascii="仿宋_GB2312" w:hAnsi="仿宋_GB2312" w:eastAsia="仿宋_GB2312" w:cs="仿宋_GB2312"/>
                <w:bCs w:val="0"/>
                <w:sz w:val="24"/>
                <w:szCs w:val="24"/>
              </w:rPr>
            </w:pPr>
          </w:p>
        </w:tc>
        <w:tc>
          <w:tcPr>
            <w:tcW w:w="713" w:type="dxa"/>
            <w:vAlign w:val="center"/>
          </w:tcPr>
          <w:p>
            <w:pPr>
              <w:jc w:val="center"/>
              <w:rPr>
                <w:rFonts w:hint="eastAsia" w:ascii="仿宋_GB2312" w:hAnsi="仿宋_GB2312" w:eastAsia="仿宋_GB2312" w:cs="仿宋_GB2312"/>
                <w:bCs w:val="0"/>
                <w:sz w:val="24"/>
                <w:szCs w:val="24"/>
              </w:rPr>
            </w:pPr>
          </w:p>
        </w:tc>
        <w:tc>
          <w:tcPr>
            <w:tcW w:w="770" w:type="dxa"/>
            <w:vAlign w:val="center"/>
          </w:tcPr>
          <w:p>
            <w:pPr>
              <w:jc w:val="center"/>
              <w:rPr>
                <w:rFonts w:hint="eastAsia" w:ascii="仿宋_GB2312" w:hAnsi="仿宋_GB2312" w:eastAsia="仿宋_GB2312" w:cs="仿宋_GB2312"/>
                <w:bCs w:val="0"/>
                <w:sz w:val="24"/>
                <w:szCs w:val="24"/>
              </w:rPr>
            </w:pPr>
          </w:p>
        </w:tc>
        <w:tc>
          <w:tcPr>
            <w:tcW w:w="573" w:type="dxa"/>
            <w:vAlign w:val="center"/>
          </w:tcPr>
          <w:p>
            <w:pPr>
              <w:jc w:val="center"/>
              <w:rPr>
                <w:rFonts w:hint="eastAsia" w:ascii="仿宋_GB2312" w:hAnsi="仿宋_GB2312" w:eastAsia="仿宋_GB2312" w:cs="仿宋_GB2312"/>
                <w:bCs w:val="0"/>
                <w:sz w:val="24"/>
                <w:szCs w:val="24"/>
              </w:rPr>
            </w:pPr>
          </w:p>
        </w:tc>
        <w:tc>
          <w:tcPr>
            <w:tcW w:w="701" w:type="dxa"/>
            <w:vAlign w:val="center"/>
          </w:tcPr>
          <w:p>
            <w:pPr>
              <w:jc w:val="center"/>
              <w:rPr>
                <w:rFonts w:hint="eastAsia" w:ascii="仿宋_GB2312" w:hAnsi="仿宋_GB2312" w:eastAsia="仿宋_GB2312" w:cs="仿宋_GB2312"/>
                <w:bCs w:val="0"/>
                <w:sz w:val="24"/>
                <w:szCs w:val="24"/>
              </w:rPr>
            </w:pPr>
          </w:p>
        </w:tc>
        <w:tc>
          <w:tcPr>
            <w:tcW w:w="672" w:type="dxa"/>
            <w:vAlign w:val="center"/>
          </w:tcPr>
          <w:p>
            <w:pPr>
              <w:jc w:val="center"/>
              <w:rPr>
                <w:rFonts w:hint="eastAsia" w:ascii="仿宋_GB2312" w:hAnsi="仿宋_GB2312" w:eastAsia="仿宋_GB2312" w:cs="仿宋_GB2312"/>
                <w:bCs w:val="0"/>
                <w:sz w:val="18"/>
                <w:szCs w:val="18"/>
              </w:rPr>
            </w:pPr>
          </w:p>
        </w:tc>
      </w:tr>
    </w:tbl>
    <w:p>
      <w:pPr>
        <w:rPr>
          <w:rFonts w:hint="eastAsia" w:ascii="永中宋体" w:hAnsi="永中宋体" w:cs="永中宋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永中宋体" w:eastAsia="黑体" w:cs="永中宋体"/>
        </w:rPr>
      </w:pPr>
      <w:r>
        <w:rPr>
          <w:rFonts w:hint="eastAsia" w:ascii="永中宋体" w:hAnsi="永中宋体" w:cs="永中宋体"/>
        </w:rPr>
        <w:br w:type="page"/>
      </w:r>
      <w:r>
        <w:rPr>
          <w:rFonts w:hint="eastAsia" w:ascii="黑体" w:hAnsi="宋体" w:eastAsia="黑体" w:cs="永中宋体"/>
          <w:sz w:val="28"/>
          <w:szCs w:val="28"/>
        </w:rPr>
        <w:t>五、审核结果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表5  申报单位、</w:t>
      </w:r>
      <w:r>
        <w:rPr>
          <w:rFonts w:hint="eastAsia" w:ascii="仿宋_GB2312" w:hAnsi="仿宋_GB2312" w:eastAsia="仿宋_GB2312" w:cs="仿宋_GB2312"/>
          <w:b w:val="0"/>
          <w:bCs/>
          <w:sz w:val="24"/>
          <w:szCs w:val="24"/>
          <w:lang w:eastAsia="zh-CN"/>
        </w:rPr>
        <w:t>市</w:t>
      </w:r>
      <w:r>
        <w:rPr>
          <w:rFonts w:hint="eastAsia" w:ascii="仿宋_GB2312" w:hAnsi="仿宋_GB2312" w:eastAsia="仿宋_GB2312" w:cs="仿宋_GB2312"/>
          <w:b w:val="0"/>
          <w:bCs/>
          <w:sz w:val="24"/>
          <w:szCs w:val="24"/>
        </w:rPr>
        <w:t>级专家审核意见和行政部门审核结果</w:t>
      </w:r>
    </w:p>
    <w:tbl>
      <w:tblPr>
        <w:tblStyle w:val="9"/>
        <w:tblW w:w="868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98"/>
        <w:gridCol w:w="1338"/>
        <w:gridCol w:w="2940"/>
        <w:gridCol w:w="1853"/>
        <w:gridCol w:w="20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45"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申报单位意见</w:t>
            </w:r>
          </w:p>
        </w:tc>
        <w:tc>
          <w:tcPr>
            <w:tcW w:w="8183"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exact"/>
              <w:ind w:firstLine="5282" w:firstLineChars="2201"/>
              <w:jc w:val="right"/>
              <w:textAlignment w:val="auto"/>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（签字盖章）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专家评审意见</w:t>
            </w:r>
          </w:p>
        </w:tc>
        <w:tc>
          <w:tcPr>
            <w:tcW w:w="81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息</w:t>
            </w:r>
          </w:p>
        </w:tc>
        <w:tc>
          <w:tcPr>
            <w:tcW w:w="81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51"/>
                <w:tab w:val="left" w:pos="993"/>
              </w:tabs>
              <w:kinsoku/>
              <w:wordWrap/>
              <w:overflowPunct/>
              <w:topLinePunct w:val="0"/>
              <w:autoSpaceDE/>
              <w:autoSpaceDN/>
              <w:bidi w:val="0"/>
              <w:adjustRightInd/>
              <w:snapToGrid/>
              <w:spacing w:line="360" w:lineRule="exact"/>
              <w:ind w:right="-13" w:rightChars="-4"/>
              <w:textAlignment w:val="auto"/>
              <w:outlineLvl w:val="0"/>
              <w:rPr>
                <w:rFonts w:hint="eastAsia" w:ascii="仿宋_GB2312" w:hAnsi="仿宋_GB2312" w:eastAsia="仿宋_GB2312" w:cs="仿宋_GB2312"/>
                <w:b w:val="0"/>
                <w:position w:val="6"/>
                <w:sz w:val="24"/>
                <w:szCs w:val="24"/>
              </w:rPr>
            </w:pPr>
            <w:r>
              <w:rPr>
                <w:rFonts w:hint="eastAsia" w:ascii="仿宋_GB2312" w:hAnsi="仿宋_GB2312" w:eastAsia="仿宋_GB2312" w:cs="仿宋_GB2312"/>
                <w:sz w:val="24"/>
                <w:szCs w:val="24"/>
              </w:rPr>
              <w:t>说明：1.专家人数不得少于5人；2.专家人数应为单数。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position w:val="6"/>
                <w:sz w:val="24"/>
                <w:szCs w:val="24"/>
              </w:rPr>
            </w:pPr>
            <w:r>
              <w:rPr>
                <w:rFonts w:hint="eastAsia" w:ascii="仿宋_GB2312" w:hAnsi="仿宋_GB2312" w:eastAsia="仿宋_GB2312" w:cs="仿宋_GB2312"/>
                <w:b w:val="0"/>
                <w:position w:val="6"/>
                <w:sz w:val="24"/>
                <w:szCs w:val="24"/>
              </w:rPr>
              <w:t>姓  名</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position w:val="6"/>
                <w:sz w:val="24"/>
                <w:szCs w:val="24"/>
              </w:rPr>
            </w:pPr>
            <w:r>
              <w:rPr>
                <w:rFonts w:hint="eastAsia" w:ascii="仿宋_GB2312" w:hAnsi="仿宋_GB2312" w:eastAsia="仿宋_GB2312" w:cs="仿宋_GB2312"/>
                <w:b w:val="0"/>
                <w:position w:val="6"/>
                <w:sz w:val="24"/>
                <w:szCs w:val="24"/>
              </w:rPr>
              <w:t>单位及职务/职称</w:t>
            </w: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position w:val="6"/>
                <w:sz w:val="24"/>
                <w:szCs w:val="24"/>
              </w:rPr>
            </w:pPr>
            <w:r>
              <w:rPr>
                <w:rFonts w:hint="eastAsia" w:ascii="仿宋_GB2312" w:hAnsi="仿宋_GB2312" w:eastAsia="仿宋_GB2312" w:cs="仿宋_GB2312"/>
                <w:b w:val="0"/>
                <w:position w:val="6"/>
                <w:sz w:val="24"/>
                <w:szCs w:val="24"/>
              </w:rPr>
              <w:t>手 机</w:t>
            </w: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position w:val="6"/>
                <w:sz w:val="24"/>
                <w:szCs w:val="24"/>
              </w:rPr>
            </w:pPr>
            <w:r>
              <w:rPr>
                <w:rFonts w:hint="eastAsia" w:ascii="仿宋_GB2312" w:hAnsi="仿宋_GB2312" w:eastAsia="仿宋_GB2312" w:cs="仿宋_GB2312"/>
                <w:b w:val="0"/>
                <w:position w:val="6"/>
                <w:sz w:val="24"/>
                <w:szCs w:val="24"/>
              </w:rPr>
              <w:t>签 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val="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val="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val="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0"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val="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val="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val="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val="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4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行政部门审核意见</w:t>
            </w:r>
          </w:p>
        </w:tc>
        <w:tc>
          <w:tcPr>
            <w:tcW w:w="42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r>
              <w:rPr>
                <w:rFonts w:hint="eastAsia" w:ascii="仿宋_GB2312" w:hAnsi="仿宋_GB2312" w:eastAsia="仿宋_GB2312" w:cs="仿宋_GB2312"/>
                <w:color w:val="auto"/>
                <w:position w:val="6"/>
                <w:sz w:val="24"/>
                <w:szCs w:val="24"/>
                <w:lang w:eastAsia="zh-CN"/>
              </w:rPr>
              <w:t>市</w:t>
            </w:r>
            <w:r>
              <w:rPr>
                <w:rFonts w:hint="eastAsia" w:ascii="仿宋_GB2312" w:hAnsi="仿宋_GB2312" w:eastAsia="仿宋_GB2312" w:cs="仿宋_GB2312"/>
                <w:color w:val="auto"/>
                <w:position w:val="6"/>
                <w:sz w:val="24"/>
                <w:szCs w:val="24"/>
              </w:rPr>
              <w:t>级人力资源社会保障厅</w:t>
            </w:r>
            <w:r>
              <w:rPr>
                <w:rFonts w:hint="eastAsia" w:ascii="仿宋_GB2312" w:hAnsi="仿宋_GB2312" w:eastAsia="仿宋_GB2312" w:cs="仿宋_GB2312"/>
                <w:position w:val="6"/>
                <w:sz w:val="24"/>
                <w:szCs w:val="24"/>
              </w:rPr>
              <w:t>（局）</w:t>
            </w:r>
          </w:p>
        </w:tc>
        <w:tc>
          <w:tcPr>
            <w:tcW w:w="39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lang w:eastAsia="zh-CN"/>
              </w:rPr>
              <w:t>市</w:t>
            </w:r>
            <w:r>
              <w:rPr>
                <w:rFonts w:hint="eastAsia" w:ascii="仿宋_GB2312" w:hAnsi="仿宋_GB2312" w:eastAsia="仿宋_GB2312" w:cs="仿宋_GB2312"/>
                <w:position w:val="6"/>
                <w:sz w:val="24"/>
                <w:szCs w:val="24"/>
              </w:rPr>
              <w:t>级财政厅（局）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40"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val="0"/>
                <w:sz w:val="24"/>
                <w:szCs w:val="24"/>
              </w:rPr>
            </w:pPr>
          </w:p>
        </w:tc>
        <w:tc>
          <w:tcPr>
            <w:tcW w:w="4278"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exact"/>
              <w:ind w:firstLine="5282" w:firstLineChars="2201"/>
              <w:jc w:val="right"/>
              <w:textAlignment w:val="auto"/>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（（签字盖章）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position w:val="6"/>
                <w:sz w:val="24"/>
                <w:szCs w:val="24"/>
              </w:rPr>
            </w:pPr>
            <w:r>
              <w:rPr>
                <w:rFonts w:hint="eastAsia" w:ascii="仿宋_GB2312" w:hAnsi="仿宋_GB2312" w:eastAsia="仿宋_GB2312" w:cs="仿宋_GB2312"/>
                <w:bCs w:val="0"/>
                <w:sz w:val="24"/>
                <w:szCs w:val="24"/>
              </w:rPr>
              <w:t>年    月    日</w:t>
            </w:r>
          </w:p>
        </w:tc>
        <w:tc>
          <w:tcPr>
            <w:tcW w:w="3905"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exact"/>
              <w:ind w:firstLine="5282" w:firstLineChars="2201"/>
              <w:jc w:val="right"/>
              <w:textAlignment w:val="auto"/>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（（签字盖章）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position w:val="6"/>
                <w:sz w:val="24"/>
                <w:szCs w:val="24"/>
              </w:rPr>
            </w:pPr>
            <w:r>
              <w:rPr>
                <w:rFonts w:hint="eastAsia" w:ascii="仿宋_GB2312" w:hAnsi="仿宋_GB2312" w:eastAsia="仿宋_GB2312" w:cs="仿宋_GB2312"/>
                <w:bCs w:val="0"/>
                <w:sz w:val="24"/>
                <w:szCs w:val="24"/>
              </w:rPr>
              <w:t>年    月    日</w:t>
            </w:r>
          </w:p>
        </w:tc>
      </w:tr>
    </w:tbl>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0"/>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附件：</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u w:val="single"/>
        </w:rPr>
        <w:t>（项目单位名称）</w:t>
      </w:r>
      <w:r>
        <w:rPr>
          <w:rFonts w:hint="eastAsia" w:ascii="仿宋_GB2312" w:hAnsi="仿宋_GB2312" w:cs="仿宋_GB2312"/>
          <w:sz w:val="24"/>
          <w:szCs w:val="24"/>
          <w:u w:val="none"/>
          <w:lang w:eastAsia="zh-CN"/>
        </w:rPr>
        <w:t>福建省</w:t>
      </w:r>
      <w:r>
        <w:rPr>
          <w:rFonts w:hint="eastAsia" w:ascii="仿宋_GB2312" w:hAnsi="仿宋_GB2312" w:eastAsia="仿宋_GB2312" w:cs="仿宋_GB2312"/>
          <w:sz w:val="24"/>
          <w:szCs w:val="24"/>
        </w:rPr>
        <w:t>高技能人才培训基地建设项目实施管理办法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720" w:firstLineChars="300"/>
        <w:jc w:val="both"/>
        <w:textAlignment w:val="auto"/>
        <w:rPr>
          <w:rFonts w:hint="eastAsia" w:ascii="仿宋_GB2312" w:hAnsi="仿宋_GB2312" w:eastAsia="仿宋_GB2312" w:cs="仿宋_GB2312"/>
          <w:sz w:val="24"/>
          <w:szCs w:val="24"/>
        </w:rPr>
      </w:pPr>
      <w:r>
        <w:rPr>
          <w:rFonts w:hint="default" w:ascii="仿宋_GB2312" w:hAnsi="仿宋_GB2312" w:cs="仿宋_GB2312"/>
          <w:sz w:val="24"/>
          <w:szCs w:val="24"/>
          <w:u w:val="none"/>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（项目单位名称）</w:t>
      </w:r>
      <w:r>
        <w:rPr>
          <w:rFonts w:hint="eastAsia" w:ascii="仿宋_GB2312" w:hAnsi="仿宋_GB2312" w:cs="仿宋_GB2312"/>
          <w:sz w:val="24"/>
          <w:szCs w:val="24"/>
          <w:u w:val="none"/>
          <w:lang w:eastAsia="zh-CN"/>
        </w:rPr>
        <w:t>福建省</w:t>
      </w:r>
      <w:r>
        <w:rPr>
          <w:rFonts w:hint="eastAsia" w:ascii="仿宋_GB2312" w:hAnsi="仿宋_GB2312" w:eastAsia="仿宋_GB2312" w:cs="仿宋_GB2312"/>
          <w:sz w:val="24"/>
          <w:szCs w:val="24"/>
        </w:rPr>
        <w:t>高技能人才培训基地建设项目经费管理实施</w:t>
      </w:r>
    </w:p>
    <w:p>
      <w:pPr>
        <w:numPr>
          <w:ilvl w:val="0"/>
          <w:numId w:val="0"/>
        </w:numPr>
        <w:snapToGrid w:val="0"/>
        <w:spacing w:line="240" w:lineRule="auto"/>
        <w:ind w:firstLine="1080" w:firstLineChars="450"/>
        <w:textAlignment w:val="auto"/>
        <w:rPr>
          <w:rFonts w:hint="eastAsia" w:ascii="仿宋_GB2312" w:hAnsi="Times New Roman" w:cs="Times New Roman"/>
        </w:rPr>
      </w:pPr>
      <w:r>
        <w:rPr>
          <w:rFonts w:hint="eastAsia" w:ascii="仿宋_GB2312" w:hAnsi="仿宋_GB2312" w:eastAsia="仿宋_GB2312" w:cs="仿宋_GB2312"/>
          <w:sz w:val="24"/>
          <w:szCs w:val="24"/>
        </w:rPr>
        <w:t>细则</w:t>
      </w:r>
      <w:r>
        <w:rPr>
          <w:rFonts w:hint="eastAsia" w:ascii="仿宋_GB2312" w:hAnsi="Times New Roman" w:cs="Times New Roman"/>
        </w:rPr>
        <mc:AlternateContent>
          <mc:Choice Requires="wps">
            <w:drawing>
              <wp:anchor distT="0" distB="0" distL="114300" distR="114300" simplePos="0" relativeHeight="25166028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hAnsi="Times New Roman" w:eastAsia="方正仿宋简体" w:cs="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028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Sn+f9cAAAAM&#10;AQAADwAAAAAAAAABACAAAAAiAAAAZHJzL2Rvd25yZXYueG1sUEsBAhQAFAAAAAgAh07iQMyLmKCr&#10;AQAAOAMAAA4AAAAAAAAAAQAgAAAAJgEAAGRycy9lMm9Eb2MueG1sUEsFBgAAAAAGAAYAWQEAAEMF&#10;AAAAAA==&#10;">
                <v:fill on="f" focussize="0,0"/>
                <v:stroke on="f"/>
                <v:imagedata o:title=""/>
                <o:lock v:ext="edit" aspectratio="f"/>
                <v:textbox inset="0mm,0mm,0mm,0mm">
                  <w:txbxContent>
                    <w:p>
                      <w:pPr>
                        <w:pStyle w:val="2"/>
                        <w:rPr>
                          <w:rFonts w:hint="eastAsia" w:ascii="方正仿宋简体" w:hAnsi="Times New Roman" w:eastAsia="方正仿宋简体" w:cs="Times New Roman"/>
                          <w:sz w:val="31"/>
                          <w:szCs w:val="31"/>
                        </w:rPr>
                      </w:pPr>
                    </w:p>
                  </w:txbxContent>
                </v:textbox>
                <w10:wrap type="topAndBottom"/>
                <w10:anchorlock/>
              </v:shape>
            </w:pict>
          </mc:Fallback>
        </mc:AlternateContent>
      </w:r>
      <w:r>
        <w:rPr>
          <w:rFonts w:hint="eastAsia" w:ascii="仿宋_GB2312" w:hAnsi="Times New Roman" w:cs="Times New Roman"/>
        </w:rPr>
        <mc:AlternateContent>
          <mc:Choice Requires="wps">
            <w:drawing>
              <wp:anchor distT="0" distB="0" distL="114300" distR="114300" simplePos="0" relativeHeight="25165926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6" name="文本框 6"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5926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385t&#10;SqsBAAA4AwAADgAAAAAAAAABACAAAAAoAQAAZHJzL2Uyb0RvYy54bWxQSwUGAAAAAAYABgBZAQAA&#10;RQUAAAAA&#10;">
                <v:fill on="f" focussize="0,0"/>
                <v:stroke on="f"/>
                <v:imagedata o:title=""/>
                <o:lock v:ext="edit" aspectratio="f"/>
                <v:textbox inset="0mm,0mm,0mm,0mm">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v:textbox>
                <w10:wrap type="topAndBottom"/>
                <w10:anchorlock/>
              </v:shape>
            </w:pict>
          </mc:Fallback>
        </mc:AlternateContent>
      </w:r>
      <w:r>
        <w:rPr>
          <w:rFonts w:hint="eastAsia" w:ascii="仿宋_GB2312" w:hAnsi="Times New Roman" w:cs="Times New Roman"/>
        </w:rPr>
        <mc:AlternateContent>
          <mc:Choice Requires="wps">
            <w:drawing>
              <wp:anchor distT="0" distB="0" distL="114300" distR="114300" simplePos="0" relativeHeight="25165824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7" name="直接连接符 7"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8240;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VJeh1wAAAAwBAAAP&#10;AAAAAAAAAAEAIAAAACIAAABkcnMvZG93bnJldi54bWxQSwECFAAUAAAACACHTuJA2Af6M+ABAACi&#10;AwAADgAAAAAAAAABACAAAAAmAQAAZHJzL2Uyb0RvYy54bWxQSwUGAAAAAAYABgBZAQAAeAUAAAAA&#10;">
                <v:fill on="f" focussize="0,0"/>
                <v:stroke weight="1pt" color="#000000" joinstyle="round"/>
                <v:imagedata o:title=""/>
                <o:lock v:ext="edit" aspectratio="f"/>
                <w10:wrap type="topAndBottom"/>
                <w10:anchorlock/>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华文中宋">
    <w:panose1 w:val="02010600040101010101"/>
    <w:charset w:val="86"/>
    <w:family w:val="auto"/>
    <w:pitch w:val="default"/>
    <w:sig w:usb0="00000287" w:usb1="080F0000" w:usb2="00000000" w:usb3="00000000" w:csb0="0004009F" w:csb1="DFD70000"/>
  </w:font>
  <w:font w:name="永中宋体">
    <w:altName w:val="宋体"/>
    <w:panose1 w:val="0201060003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5146040</wp:posOffset>
              </wp:positionH>
              <wp:positionV relativeFrom="paragraph">
                <wp:posOffset>0</wp:posOffset>
              </wp:positionV>
              <wp:extent cx="50546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0546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405.2pt;margin-top:0pt;height:144pt;width:39.8pt;mso-position-horizontal-relative:margin;z-index:251660288;mso-width-relative:page;mso-height-relative:page;" filled="f" stroked="f" coordsize="21600,21600" o:gfxdata="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y1/&#10;mtQAAAAIAQAADwAAAAAAAAABACAAAAAiAAAAZHJzL2Rvd25yZXYueG1sUEsBAhQAFAAAAAgAh07i&#10;QBEJG6S0AQAARwMAAA4AAAAAAAAAAQAgAAAAIwEAAGRycy9lMm9Eb2MueG1sUEsFBgAAAAAGAAYA&#10;WQEAAEk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4562B"/>
    <w:rsid w:val="1DFB6877"/>
    <w:rsid w:val="2AD4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uiPriority w:val="0"/>
    <w:pPr>
      <w:widowControl w:val="0"/>
      <w:spacing w:line="360" w:lineRule="auto"/>
      <w:ind w:firstLine="630"/>
      <w:jc w:val="both"/>
    </w:pPr>
    <w:rPr>
      <w:rFonts w:ascii="楷体_GB2312" w:hAnsi="宋体" w:eastAsia="楷体_GB2312" w:cs="Times New Roman"/>
      <w:kern w:val="2"/>
      <w:sz w:val="28"/>
      <w:szCs w:val="24"/>
      <w:lang w:val="en-US" w:eastAsia="zh-CN" w:bidi="ar-SA"/>
    </w:rPr>
  </w:style>
  <w:style w:type="paragraph" w:styleId="6">
    <w:name w:val="Normal (Web)"/>
    <w:uiPriority w:val="0"/>
    <w:pPr>
      <w:widowControl/>
      <w:spacing w:before="100" w:beforeLines="0" w:beforeAutospacing="1" w:after="100" w:afterLines="0" w:afterAutospacing="1"/>
      <w:jc w:val="left"/>
    </w:pPr>
    <w:rPr>
      <w:rFonts w:ascii="宋体" w:hAnsi="宋体" w:eastAsia="仿宋_GB2312" w:cs="宋体"/>
      <w:kern w:val="0"/>
      <w:sz w:val="24"/>
      <w:szCs w:val="24"/>
      <w:lang w:val="en-US" w:eastAsia="zh-CN" w:bidi="ar-SA"/>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2024-04-28T02:48:00Z</dcterms:created>
  <dc:creator>hjy</dc:creator>
  <cp:lastModifiedBy>hjy</cp:lastModifiedBy>
  <dcterms:modified xsi:type="dcterms:W3CDTF">2024-04-28T07:50:33Z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