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bookmarkStart w:id="0" w:name="_GoBack"/>
      <w:bookmarkEnd w:id="0"/>
    </w:p>
    <w:p>
      <w:pPr>
        <w:jc w:val="center"/>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养老保险待遇领取资格认证业务</w:t>
      </w:r>
    </w:p>
    <w:p>
      <w:pPr>
        <w:jc w:val="center"/>
        <w:rPr>
          <w:b/>
          <w:bCs/>
          <w:sz w:val="44"/>
          <w:szCs w:val="44"/>
        </w:rPr>
      </w:pPr>
      <w:r>
        <w:rPr>
          <w:rFonts w:hint="eastAsia" w:ascii="宋体" w:hAnsi="宋体" w:eastAsia="宋体" w:cs="宋体"/>
          <w:b/>
          <w:bCs/>
          <w:i w:val="0"/>
          <w:iCs w:val="0"/>
          <w:color w:val="000000"/>
          <w:kern w:val="0"/>
          <w:sz w:val="44"/>
          <w:szCs w:val="44"/>
          <w:u w:val="none"/>
          <w:lang w:val="en-US" w:eastAsia="zh-CN" w:bidi="ar"/>
        </w:rPr>
        <w:t>申报材料清单</w:t>
      </w:r>
    </w:p>
    <w:p>
      <w:pPr>
        <w:rPr>
          <w:rFonts w:hint="eastAsia" w:ascii="仿宋" w:hAnsi="仿宋" w:eastAsia="仿宋" w:cs="仿宋"/>
          <w:sz w:val="28"/>
          <w:szCs w:val="28"/>
        </w:rPr>
      </w:pPr>
    </w:p>
    <w:p>
      <w:pPr>
        <w:spacing w:line="460" w:lineRule="exact"/>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一、申报表</w:t>
      </w:r>
    </w:p>
    <w:p>
      <w:pPr>
        <w:spacing w:line="460" w:lineRule="exact"/>
        <w:ind w:firstLine="560" w:firstLineChars="20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i w:val="0"/>
          <w:iCs w:val="0"/>
          <w:color w:val="000000"/>
          <w:kern w:val="0"/>
          <w:sz w:val="28"/>
          <w:szCs w:val="28"/>
          <w:u w:val="none"/>
          <w:lang w:val="en-US" w:eastAsia="zh-CN" w:bidi="ar"/>
        </w:rPr>
        <w:t>单位离退休人员养老保险待遇领取资格认证表》（附后）</w:t>
      </w:r>
    </w:p>
    <w:p>
      <w:pPr>
        <w:spacing w:line="460" w:lineRule="exact"/>
        <w:rPr>
          <w:rFonts w:hint="eastAsia" w:ascii="仿宋" w:hAnsi="仿宋" w:eastAsia="仿宋" w:cs="仿宋"/>
          <w:sz w:val="28"/>
          <w:szCs w:val="28"/>
        </w:rPr>
      </w:pPr>
    </w:p>
    <w:p>
      <w:pPr>
        <w:spacing w:line="460" w:lineRule="exact"/>
        <w:ind w:firstLine="560" w:firstLineChars="200"/>
        <w:rPr>
          <w:rFonts w:hint="eastAsia" w:ascii="仿宋" w:hAnsi="仿宋" w:eastAsia="仿宋" w:cs="仿宋"/>
          <w:sz w:val="28"/>
          <w:szCs w:val="28"/>
          <w:lang w:eastAsia="zh-CN"/>
        </w:rPr>
      </w:pPr>
      <w:r>
        <w:rPr>
          <w:rFonts w:hint="eastAsia" w:ascii="黑体" w:hAnsi="黑体" w:eastAsia="黑体" w:cs="黑体"/>
          <w:sz w:val="28"/>
          <w:szCs w:val="28"/>
          <w:lang w:eastAsia="zh-CN"/>
        </w:rPr>
        <w:t>注意事项</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该业务仅针对为本单位具有养老保险待遇领取资格的退休人员进行认证。</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认证过程中，若发现以下情形，不得办理资格认证，应根据情形，申报相应的业务。1）离退休人员失踪或正在服刑等停发待遇情形的（含疑似人员），应及时申报养老保险待遇暂停业务。2）离退休人员死亡的，不得办理资格认证，而应及时申报个人账户一次性待遇申领业务。3）对于存在停发待遇的情形（如行政拘留、羁押、判刑等情形）需要恢复待遇发放的，请认真核实其处理期是否已满。若处理期已满，应到待遇领取地社保经办机构窗口办理待遇恢复业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3.采取递延认证模式，两次认证时间不得超过1年（即365天），超期未认证的，将被自动暂停待遇发放。</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8"/>
          <w:szCs w:val="28"/>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上述纸质材料需盖单位公章。</w:t>
      </w:r>
    </w:p>
    <w:p>
      <w:pPr/>
    </w:p>
    <w:p>
      <w:pPr/>
    </w:p>
    <w:p>
      <w:pPr/>
    </w:p>
    <w:p>
      <w:pPr/>
    </w:p>
    <w:p>
      <w:pPr/>
    </w:p>
    <w:p>
      <w:pPr/>
    </w:p>
    <w:p>
      <w:pPr/>
    </w:p>
    <w:p>
      <w:pPr/>
    </w:p>
    <w:p>
      <w:pPr/>
    </w:p>
    <w:p>
      <w:pPr/>
    </w:p>
    <w:p>
      <w:pPr/>
    </w:p>
    <w:p>
      <w:pPr/>
    </w:p>
    <w:p>
      <w:pPr/>
    </w:p>
    <w:p>
      <w:pPr/>
    </w:p>
    <w:p>
      <w:pPr/>
    </w:p>
    <w:p>
      <w:pPr/>
    </w:p>
    <w:p>
      <w:pPr/>
    </w:p>
    <w:p>
      <w:pPr>
        <w:jc w:val="center"/>
        <w:rPr>
          <w:rFonts w:hint="eastAsia"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40"/>
          <w:szCs w:val="40"/>
          <w:u w:val="none"/>
          <w:lang w:val="en-US" w:eastAsia="zh-CN" w:bidi="ar"/>
        </w:rPr>
        <w:t>单位离退休人员养老保险待遇领取资格认证表</w:t>
      </w:r>
    </w:p>
    <w:p>
      <w:pPr>
        <w:rPr>
          <w:rFonts w:hint="eastAsia" w:ascii="宋体" w:hAnsi="宋体" w:eastAsia="宋体" w:cs="宋体"/>
          <w:i w:val="0"/>
          <w:iCs w:val="0"/>
          <w:color w:val="000000"/>
          <w:kern w:val="0"/>
          <w:sz w:val="24"/>
          <w:szCs w:val="24"/>
          <w:u w:val="none"/>
          <w:lang w:val="en-US" w:eastAsia="zh-CN" w:bidi="ar"/>
        </w:rPr>
      </w:pPr>
    </w:p>
    <w:p>
      <w:pPr>
        <w:rPr>
          <w:rFonts w:hint="default" w:ascii="宋体" w:hAnsi="宋体" w:eastAsia="宋体" w:cs="宋体"/>
          <w:b/>
          <w:bCs/>
          <w:i w:val="0"/>
          <w:iCs w:val="0"/>
          <w:color w:val="000000"/>
          <w:kern w:val="0"/>
          <w:sz w:val="40"/>
          <w:szCs w:val="40"/>
          <w:u w:val="none"/>
          <w:lang w:val="en-US" w:eastAsia="zh-CN" w:bidi="ar"/>
        </w:rPr>
      </w:pPr>
      <w:r>
        <w:rPr>
          <w:rFonts w:hint="eastAsia" w:ascii="宋体" w:hAnsi="宋体" w:eastAsia="宋体" w:cs="宋体"/>
          <w:i w:val="0"/>
          <w:iCs w:val="0"/>
          <w:color w:val="000000"/>
          <w:kern w:val="0"/>
          <w:sz w:val="24"/>
          <w:szCs w:val="24"/>
          <w:u w:val="none"/>
          <w:lang w:val="en-US" w:eastAsia="zh-CN" w:bidi="ar"/>
        </w:rPr>
        <w:t>填报单位：（公章）                      本次认证通过人数：    人</w:t>
      </w:r>
    </w:p>
    <w:tbl>
      <w:tblPr>
        <w:tblStyle w:val="3"/>
        <w:tblW w:w="90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9"/>
        <w:gridCol w:w="1405"/>
        <w:gridCol w:w="2852"/>
        <w:gridCol w:w="1969"/>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9"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 名</w:t>
            </w: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公民身份号码</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认证通过日期</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4"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4"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4"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4"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4"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4"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4"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4"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4"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4"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4"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4"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4"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4"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4"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4"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4"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4" w:hRule="atLeast"/>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rPr>
          <w:rFonts w:hint="eastAsia" w:ascii="宋体" w:hAnsi="宋体" w:eastAsia="宋体" w:cs="宋体"/>
          <w:i w:val="0"/>
          <w:iCs w:val="0"/>
          <w:color w:val="000000"/>
          <w:kern w:val="0"/>
          <w:sz w:val="22"/>
          <w:szCs w:val="22"/>
          <w:u w:val="none"/>
          <w:lang w:val="en-US" w:eastAsia="zh-CN" w:bidi="ar"/>
        </w:rPr>
      </w:pPr>
    </w:p>
    <w:p>
      <w:pPr>
        <w:ind w:firstLine="440" w:firstLineChars="200"/>
        <w:rPr>
          <w:rFonts w:hint="eastAsia" w:ascii="仿宋" w:hAnsi="仿宋" w:eastAsia="仿宋" w:cs="仿宋"/>
          <w:b/>
          <w:bCs/>
          <w:sz w:val="24"/>
          <w:szCs w:val="24"/>
          <w:lang w:eastAsia="zh-CN"/>
        </w:rPr>
      </w:pPr>
      <w:r>
        <w:rPr>
          <w:rFonts w:hint="eastAsia" w:ascii="宋体" w:hAnsi="宋体" w:eastAsia="宋体" w:cs="宋体"/>
          <w:i w:val="0"/>
          <w:iCs w:val="0"/>
          <w:color w:val="000000"/>
          <w:kern w:val="0"/>
          <w:sz w:val="22"/>
          <w:szCs w:val="22"/>
          <w:u w:val="none"/>
          <w:lang w:val="en-US" w:eastAsia="zh-CN" w:bidi="ar"/>
        </w:rPr>
        <w:t>单位经办人：                                    填报时间：</w:t>
      </w:r>
    </w:p>
    <w:p>
      <w:pPr>
        <w:numPr>
          <w:ilvl w:val="0"/>
          <w:numId w:val="0"/>
        </w:numPr>
        <w:ind w:firstLine="1050" w:firstLineChars="500"/>
        <w:rPr>
          <w:rFonts w:hint="default" w:ascii="宋体" w:hAnsi="宋体" w:eastAsia="宋体" w:cs="宋体"/>
          <w:color w:val="auto"/>
          <w:sz w:val="21"/>
          <w:szCs w:val="21"/>
          <w:lang w:val="en-US" w:eastAsia="zh-CN"/>
        </w:rPr>
      </w:pPr>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altName w:val="Segoe UI"/>
    <w:panose1 w:val="020F0502020204030204"/>
    <w:charset w:val="00"/>
    <w:family w:val="decorative"/>
    <w:pitch w:val="default"/>
    <w:sig w:usb0="00000000" w:usb1="00000000" w:usb2="00000001" w:usb3="00000000" w:csb0="0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altName w:val="Segoe UI Symbol"/>
    <w:panose1 w:val="05050102010706020507"/>
    <w:charset w:val="02"/>
    <w:family w:val="modern"/>
    <w:pitch w:val="default"/>
    <w:sig w:usb0="00000000" w:usb1="00000000" w:usb2="00000000" w:usb3="00000000" w:csb0="80000000" w:csb1="00000000"/>
  </w:font>
  <w:font w:name="仿宋">
    <w:altName w:val="仿宋_GB2312"/>
    <w:panose1 w:val="02010609060101010101"/>
    <w:charset w:val="86"/>
    <w:family w:val="auto"/>
    <w:pitch w:val="default"/>
    <w:sig w:usb0="00000000" w:usb1="00000000" w:usb2="00000016" w:usb3="00000000" w:csb0="00040001"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Latha"/>
    <w:panose1 w:val="020B0603030804020204"/>
    <w:charset w:val="00"/>
    <w:family w:val="auto"/>
    <w:pitch w:val="default"/>
    <w:sig w:usb0="00000000" w:usb1="00000000" w:usb2="0A246029" w:usb3="0400200C" w:csb0="600001FF" w:csb1="DFFF0000"/>
  </w:font>
  <w:font w:name="Nimbus Roman No9 L">
    <w:altName w:val="Courier New"/>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Segoe UI">
    <w:panose1 w:val="020B0502040204020203"/>
    <w:charset w:val="00"/>
    <w:family w:val="decorative"/>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Latha">
    <w:panose1 w:val="020B0604020202020204"/>
    <w:charset w:val="00"/>
    <w:family w:val="auto"/>
    <w:pitch w:val="default"/>
    <w:sig w:usb0="00100003" w:usb1="00000000" w:usb2="00000000" w:usb3="00000000" w:csb0="00000001" w:csb1="00000000"/>
  </w:font>
  <w:font w:name="Courier New">
    <w:panose1 w:val="020703090202050204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B10FB"/>
    <w:rsid w:val="0BAB10FB"/>
    <w:rsid w:val="21C748AD"/>
    <w:rsid w:val="23105262"/>
    <w:rsid w:val="2FBB736F"/>
    <w:rsid w:val="31C1244D"/>
    <w:rsid w:val="3ABF58EF"/>
    <w:rsid w:val="47DA680C"/>
    <w:rsid w:val="4C197E9F"/>
    <w:rsid w:val="4E2F278B"/>
    <w:rsid w:val="54907778"/>
    <w:rsid w:val="55024811"/>
    <w:rsid w:val="59653E26"/>
    <w:rsid w:val="65461E70"/>
    <w:rsid w:val="6B1C405D"/>
    <w:rsid w:val="7B33117D"/>
    <w:rsid w:val="7BE17B5D"/>
    <w:rsid w:val="7DE15E1B"/>
    <w:rsid w:val="EDF7A4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2025-10-10T08:32:00Z</dcterms:created>
  <dc:creator>Administrator</dc:creator>
  <cp:lastModifiedBy>倪敏</cp:lastModifiedBy>
  <cp:lastPrinted>2026-05-06T10:07:00Z</cp:lastPrinted>
  <dcterms:modified xsi:type="dcterms:W3CDTF">2026-05-27T08:06:47Z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E763C0CDC954457C99CB1D02C580BEFC</vt:lpwstr>
  </property>
</Properties>
</file>