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人员参保登记业务申报材料清单</w:t>
      </w:r>
    </w:p>
    <w:p>
      <w:pPr>
        <w:spacing w:before="240"/>
        <w:rPr>
          <w:rFonts w:hint="eastAsia" w:ascii="仿宋" w:hAnsi="仿宋" w:eastAsia="仿宋"/>
          <w:b/>
          <w:sz w:val="24"/>
          <w:szCs w:val="24"/>
        </w:rPr>
      </w:pPr>
    </w:p>
    <w:p>
      <w:pPr>
        <w:spacing w:before="24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一、申报表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1.《机关事业单位基本养老保险参保人员业务申报表》（附后）</w:t>
      </w:r>
    </w:p>
    <w:p>
      <w:pP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2.《在职人员信息汇总表》电子版及纸质版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样表</w:t>
      </w:r>
      <w:r>
        <w:rPr>
          <w:rFonts w:hint="eastAsia" w:ascii="仿宋" w:hAnsi="仿宋" w:eastAsia="仿宋"/>
          <w:b w:val="0"/>
          <w:bCs/>
          <w:sz w:val="28"/>
          <w:szCs w:val="28"/>
        </w:rPr>
        <w:t>详见《业务申报材料清单》第24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项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仅线下办理时提供。</w:t>
      </w:r>
      <w:bookmarkStart w:id="0" w:name="_GoBack"/>
      <w:bookmarkEnd w:id="0"/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、附件材料</w:t>
      </w:r>
    </w:p>
    <w:p>
      <w:pP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1.机关事业单位的，提供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工资审批材料（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工资基金追加单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工资审批表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）。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另外，事业单位还需提供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当地人社部门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盖章审批的《福建省事业单位工作人员登记表》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2.央属单位的，提供主管单位出具的工资核增说明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3.军队文职人员提供①批准录用文职人员的通知复印件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部队出具情况说明（见附件，分为文号涉密版和非涉密版）；②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事业单位新增工作人员工资基金追加单或文职人员工资发放表。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4.军队无军籍人员提供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《军队机关事业单位无军籍职工登记表》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；②无军籍职工名册。</w:t>
      </w:r>
    </w:p>
    <w:p>
      <w:pPr>
        <w:spacing w:line="220" w:lineRule="exact"/>
        <w:rPr>
          <w:rFonts w:ascii="仿宋" w:hAnsi="仿宋" w:eastAsia="仿宋"/>
          <w:sz w:val="24"/>
        </w:rPr>
      </w:pPr>
    </w:p>
    <w:p>
      <w:pPr>
        <w:pStyle w:val="8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</w:t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eastAsia" w:ascii="仿宋" w:hAnsi="仿宋" w:eastAsia="仿宋" w:cs="宋体"/>
          <w:kern w:val="0"/>
          <w:sz w:val="15"/>
          <w:szCs w:val="15"/>
          <w:lang w:eastAsia="zh-CN"/>
        </w:rPr>
        <w:sectPr>
          <w:headerReference r:id="rId4" w:type="default"/>
          <w:footerReference r:id="rId5" w:type="default"/>
          <w:pgSz w:w="16838" w:h="11906" w:orient="landscape"/>
          <w:pgMar w:top="636" w:right="1418" w:bottom="85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5"/>
          <w:szCs w:val="15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5"/>
          <w:szCs w:val="15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5"/>
          <w:szCs w:val="15"/>
          <w:lang w:val="en-US" w:eastAsia="zh-CN"/>
        </w:rPr>
        <w:t>办理增员时，</w:t>
      </w:r>
      <w:r>
        <w:rPr>
          <w:rFonts w:hint="eastAsia" w:ascii="黑体" w:hAnsi="黑体" w:eastAsia="黑体" w:cs="黑体"/>
          <w:b w:val="0"/>
          <w:bCs w:val="0"/>
          <w:kern w:val="0"/>
          <w:sz w:val="15"/>
          <w:szCs w:val="15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，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5"/>
          <w:szCs w:val="15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5"/>
          <w:szCs w:val="15"/>
          <w:lang w:val="en-US" w:eastAsia="zh-CN"/>
        </w:rPr>
        <w:t>，请确认该人员是否存在以下情形，如存在应做相应处理：①欠费、职业年金虚账未记实的，应先缴费到位，否则无法办理养老保险关系转出；②涉及多缴的需及时办理退费，养老保险关系转出后无法再办理退费；③符合职业年金补记的，应及时为其办理职业年金补记业务，职业年金转出后无法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文号非涉密版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XXX（上级部队）于X年X月X日下发的XXXXX(文号)文件，以下X名同志（详见下表）为我部新招聘录用军队文职人员。根据国家和军队有关法律规定，该文件涉及军事秘密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文号涉密版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u w:val="none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经XXX（上级部队）于X年X月X日批准，以下X名同志（详见下表）为我部新招聘录用军队文职人员。根据国家和军队有关法律规定，该文件涉及军事秘密（秘密等级为XX），严禁向外部透露，故无法向贵中心提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录用时间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（部队公章）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spacing w:line="220" w:lineRule="exact"/>
        <w:rPr>
          <w:rFonts w:ascii="仿宋" w:hAnsi="仿宋" w:eastAsia="仿宋"/>
          <w:sz w:val="24"/>
        </w:rPr>
      </w:pPr>
    </w:p>
    <w:sectPr>
      <w:headerReference r:id="rId6" w:type="default"/>
      <w:footerReference r:id="rId7" w:type="default"/>
      <w:pgSz w:w="11906" w:h="16838"/>
      <w:pgMar w:top="709" w:right="851" w:bottom="709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7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870"/>
    <w:rsid w:val="00040E81"/>
    <w:rsid w:val="00071FA0"/>
    <w:rsid w:val="000B7A6B"/>
    <w:rsid w:val="00172199"/>
    <w:rsid w:val="00197CBB"/>
    <w:rsid w:val="002008BE"/>
    <w:rsid w:val="002265CD"/>
    <w:rsid w:val="002F37FE"/>
    <w:rsid w:val="003442FA"/>
    <w:rsid w:val="003647DE"/>
    <w:rsid w:val="00383C92"/>
    <w:rsid w:val="003874D0"/>
    <w:rsid w:val="004F475D"/>
    <w:rsid w:val="0053749D"/>
    <w:rsid w:val="00592383"/>
    <w:rsid w:val="00641101"/>
    <w:rsid w:val="00647357"/>
    <w:rsid w:val="00686870"/>
    <w:rsid w:val="006D71E7"/>
    <w:rsid w:val="006F5ADB"/>
    <w:rsid w:val="0072001A"/>
    <w:rsid w:val="00793725"/>
    <w:rsid w:val="00893105"/>
    <w:rsid w:val="0094509C"/>
    <w:rsid w:val="00997CC3"/>
    <w:rsid w:val="009E7020"/>
    <w:rsid w:val="00A164E6"/>
    <w:rsid w:val="00A25221"/>
    <w:rsid w:val="00AA3FBA"/>
    <w:rsid w:val="00B66311"/>
    <w:rsid w:val="00B92623"/>
    <w:rsid w:val="00BB3686"/>
    <w:rsid w:val="00BC15A0"/>
    <w:rsid w:val="00BD30F3"/>
    <w:rsid w:val="00BE2EBD"/>
    <w:rsid w:val="00BE3025"/>
    <w:rsid w:val="00BE3C01"/>
    <w:rsid w:val="00C52E23"/>
    <w:rsid w:val="00CE77D4"/>
    <w:rsid w:val="00E87CE3"/>
    <w:rsid w:val="00E90DF3"/>
    <w:rsid w:val="00F142E9"/>
    <w:rsid w:val="00F41C80"/>
    <w:rsid w:val="00F82439"/>
    <w:rsid w:val="00FE6B20"/>
    <w:rsid w:val="068A1EFA"/>
    <w:rsid w:val="08206269"/>
    <w:rsid w:val="120924DF"/>
    <w:rsid w:val="13E429AC"/>
    <w:rsid w:val="15E87953"/>
    <w:rsid w:val="18CD1D3F"/>
    <w:rsid w:val="24F7133F"/>
    <w:rsid w:val="25C5241D"/>
    <w:rsid w:val="302A4E53"/>
    <w:rsid w:val="360C40D2"/>
    <w:rsid w:val="443A3B37"/>
    <w:rsid w:val="46C9572E"/>
    <w:rsid w:val="50AE11DE"/>
    <w:rsid w:val="526C04AC"/>
    <w:rsid w:val="58AE6A01"/>
    <w:rsid w:val="656D5B4E"/>
    <w:rsid w:val="66263328"/>
    <w:rsid w:val="6B9F06A4"/>
    <w:rsid w:val="6EFD74BB"/>
    <w:rsid w:val="718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</Words>
  <Characters>1470</Characters>
  <Lines>12</Lines>
  <Paragraphs>3</Paragraphs>
  <TotalTime>2</TotalTime>
  <ScaleCrop>false</ScaleCrop>
  <LinksUpToDate>false</LinksUpToDate>
  <CharactersWithSpaces>1724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2021-12-31T01:02:00Z</dcterms:created>
  <dc:creator>Administrator</dc:creator>
  <cp:lastModifiedBy>Administrator</cp:lastModifiedBy>
  <cp:lastPrinted>2025-09-25T01:24:00Z</cp:lastPrinted>
  <dcterms:modified xsi:type="dcterms:W3CDTF">2026-04-15T03:47:20Z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685B08CD3EBD45E681F3C9322F31F59F</vt:lpwstr>
  </property>
</Properties>
</file>