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spacing w:line="6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福建省人力资源和社会保障厅2021年度普法责任清单</w:t>
      </w:r>
    </w:p>
    <w:tbl>
      <w:tblPr>
        <w:tblStyle w:val="7"/>
        <w:tblW w:w="13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6"/>
        <w:gridCol w:w="3158"/>
        <w:gridCol w:w="4525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年度重点宣传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普及法律法规</w:t>
            </w:r>
          </w:p>
        </w:tc>
        <w:tc>
          <w:tcPr>
            <w:tcW w:w="31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机关内部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学法活动</w:t>
            </w:r>
          </w:p>
        </w:tc>
        <w:tc>
          <w:tcPr>
            <w:tcW w:w="452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面向执法（服务）对象及社会公众开展的普法活动</w:t>
            </w:r>
          </w:p>
        </w:tc>
        <w:tc>
          <w:tcPr>
            <w:tcW w:w="23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与其他部门联合开展的普法活动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3736" w:type="dxa"/>
            <w:vAlign w:val="top"/>
          </w:tcPr>
          <w:p>
            <w:pPr>
              <w:spacing w:beforeLines="0" w:afterLines="0" w:line="280" w:lineRule="exact"/>
              <w:rPr>
                <w:rFonts w:hint="eastAsia" w:ascii="仿宋_GB2312" w:hAnsi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</w:rPr>
              <w:t>中华人民共和国宪法（责任单位：各处室单位）</w:t>
            </w:r>
          </w:p>
        </w:tc>
        <w:tc>
          <w:tcPr>
            <w:tcW w:w="3158" w:type="dxa"/>
            <w:vMerge w:val="restart"/>
            <w:vAlign w:val="top"/>
          </w:tcPr>
          <w:p>
            <w:pPr>
              <w:numPr>
                <w:ilvl w:val="0"/>
                <w:numId w:val="1"/>
              </w:numPr>
              <w:spacing w:beforeLines="0" w:afterLines="0" w:line="28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组织集中学习、举办法治讲座；</w:t>
            </w:r>
          </w:p>
          <w:p>
            <w:pPr>
              <w:numPr>
                <w:ilvl w:val="0"/>
                <w:numId w:val="1"/>
              </w:numPr>
              <w:spacing w:beforeLines="0" w:afterLines="0" w:line="28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编印人社法规政策汇编；</w:t>
            </w:r>
          </w:p>
          <w:p>
            <w:pPr>
              <w:numPr>
                <w:ilvl w:val="0"/>
                <w:numId w:val="1"/>
              </w:numPr>
              <w:spacing w:beforeLines="0" w:afterLines="0" w:line="28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举办系统工作人员业务培训班；</w:t>
            </w:r>
          </w:p>
          <w:p>
            <w:pPr>
              <w:numPr>
                <w:ilvl w:val="0"/>
                <w:numId w:val="1"/>
              </w:numPr>
              <w:spacing w:beforeLines="0" w:afterLines="0" w:line="28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派员参加上级部门组织的业务培训；</w:t>
            </w:r>
          </w:p>
          <w:p>
            <w:pPr>
              <w:numPr>
                <w:ilvl w:val="0"/>
                <w:numId w:val="1"/>
              </w:numPr>
              <w:spacing w:beforeLines="0" w:afterLines="0" w:line="28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利用机关电子屏等平台开展宣传；</w:t>
            </w:r>
          </w:p>
          <w:p>
            <w:pPr>
              <w:spacing w:beforeLines="0" w:afterLines="0" w:line="2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6.通过“学习强国”“福建干部网络学院”等平台开展线上学习教育。</w:t>
            </w:r>
          </w:p>
        </w:tc>
        <w:tc>
          <w:tcPr>
            <w:tcW w:w="4525" w:type="dxa"/>
            <w:vMerge w:val="restart"/>
            <w:vAlign w:val="top"/>
          </w:tcPr>
          <w:p>
            <w:pPr>
              <w:numPr>
                <w:ilvl w:val="0"/>
                <w:numId w:val="2"/>
              </w:numPr>
              <w:spacing w:beforeLines="0" w:afterLines="0" w:line="28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制作宣传册、宣传海报、政策图解、政策口袋书、音频、短视频等宣传品；</w:t>
            </w:r>
          </w:p>
          <w:p>
            <w:pPr>
              <w:spacing w:beforeLines="0" w:afterLines="0" w:line="2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2.通过主流媒体、“新福建”客户端、厅网站、“福建人社”微信公众号、福建新闻广播FM103.6“人社政策说给你听”栏目等平台开展普法宣传，进行政策解读；</w:t>
            </w:r>
          </w:p>
          <w:p>
            <w:pPr>
              <w:spacing w:beforeLines="0" w:afterLines="0" w:line="280" w:lineRule="exac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3.通过基层服务平台的宣传栏、宣传屏等开展宣传；</w:t>
            </w:r>
          </w:p>
          <w:p>
            <w:pPr>
              <w:spacing w:beforeLines="0" w:afterLines="0" w:line="2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4.开展政策宣讲；</w:t>
            </w:r>
          </w:p>
          <w:p>
            <w:pPr>
              <w:spacing w:beforeLines="0" w:afterLines="0" w:line="2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5.汇总发布典型案例；</w:t>
            </w:r>
          </w:p>
          <w:p>
            <w:pPr>
              <w:spacing w:beforeLines="0" w:afterLines="0" w:line="2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6.结合工作实际，将普法融入执法过程。</w:t>
            </w:r>
          </w:p>
        </w:tc>
        <w:tc>
          <w:tcPr>
            <w:tcW w:w="2311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36" w:type="dxa"/>
            <w:vAlign w:val="top"/>
          </w:tcPr>
          <w:p>
            <w:pPr>
              <w:spacing w:beforeLines="0" w:afterLines="0" w:line="280" w:lineRule="exact"/>
              <w:rPr>
                <w:rFonts w:hint="eastAsia" w:ascii="仿宋_GB2312" w:hAnsi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</w:rPr>
              <w:t>《中国共产党纪律处分条例》《中国共产党基层组织选举工作条例》等党内法规（责任单位：各处室单位）</w:t>
            </w:r>
          </w:p>
        </w:tc>
        <w:tc>
          <w:tcPr>
            <w:tcW w:w="3158" w:type="dxa"/>
            <w:vMerge w:val="continue"/>
            <w:vAlign w:val="top"/>
          </w:tcPr>
          <w:p>
            <w:pPr>
              <w:spacing w:beforeLines="0" w:afterLines="0" w:line="2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4525" w:type="dxa"/>
            <w:vMerge w:val="continue"/>
            <w:vAlign w:val="top"/>
          </w:tcPr>
          <w:p>
            <w:pPr>
              <w:spacing w:beforeLines="0" w:afterLines="0" w:line="2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3736" w:type="dxa"/>
            <w:vAlign w:val="top"/>
          </w:tcPr>
          <w:p>
            <w:pPr>
              <w:spacing w:beforeLines="0" w:afterLines="0" w:line="280" w:lineRule="exact"/>
              <w:rPr>
                <w:rFonts w:hint="eastAsia" w:ascii="仿宋_GB2312" w:hAnsi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</w:rPr>
              <w:t>社会保险法、工伤保险条例、失业保险条例等社会保障领域法律法规（责任单位：厅就业处、养老保险处、工伤保险处、省社保中心、省机关保中心依职责开展）</w:t>
            </w:r>
          </w:p>
        </w:tc>
        <w:tc>
          <w:tcPr>
            <w:tcW w:w="3158" w:type="dxa"/>
            <w:vMerge w:val="continue"/>
            <w:vAlign w:val="top"/>
          </w:tcPr>
          <w:p>
            <w:pPr>
              <w:spacing w:beforeLines="0" w:afterLines="0" w:line="2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4525" w:type="dxa"/>
            <w:vMerge w:val="continue"/>
            <w:vAlign w:val="top"/>
          </w:tcPr>
          <w:p>
            <w:pPr>
              <w:spacing w:beforeLines="0" w:afterLines="0" w:line="2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736" w:type="dxa"/>
            <w:vAlign w:val="top"/>
          </w:tcPr>
          <w:p>
            <w:pPr>
              <w:spacing w:beforeLines="0" w:afterLines="0" w:line="280" w:lineRule="exact"/>
              <w:rPr>
                <w:rFonts w:hint="eastAsia" w:ascii="仿宋_GB2312" w:hAnsi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</w:rPr>
              <w:t>就业促进法、人力资源市场暂行条例及职业培训方面的法律法规（责任单位：厅人力资源开发处、职业能力建设处、就业处、省就业局、毕业生就业工作中心依职责开展）</w:t>
            </w:r>
          </w:p>
        </w:tc>
        <w:tc>
          <w:tcPr>
            <w:tcW w:w="3158" w:type="dxa"/>
            <w:vMerge w:val="continue"/>
            <w:vAlign w:val="top"/>
          </w:tcPr>
          <w:p>
            <w:pPr>
              <w:spacing w:beforeLines="0" w:afterLines="0" w:line="2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4525" w:type="dxa"/>
            <w:vMerge w:val="continue"/>
            <w:vAlign w:val="top"/>
          </w:tcPr>
          <w:p>
            <w:pPr>
              <w:spacing w:beforeLines="0" w:afterLines="0" w:line="2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3736" w:type="dxa"/>
            <w:vAlign w:val="top"/>
          </w:tcPr>
          <w:p>
            <w:pPr>
              <w:spacing w:beforeLines="0" w:afterLines="0" w:line="280" w:lineRule="exact"/>
              <w:rPr>
                <w:rFonts w:hint="eastAsia" w:ascii="仿宋_GB2312" w:hAnsi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</w:rPr>
              <w:t>劳动法、劳动合同法、劳动保障监察条例、保障农民工工资支付条例等劳动保障法律法规（责任单位：厅劳动关系处、调解仲裁处、劳动保障监察局、省劳动人事争议仲裁院依职责开展）</w:t>
            </w:r>
          </w:p>
        </w:tc>
        <w:tc>
          <w:tcPr>
            <w:tcW w:w="3158" w:type="dxa"/>
            <w:vMerge w:val="continue"/>
            <w:vAlign w:val="top"/>
          </w:tcPr>
          <w:p>
            <w:pPr>
              <w:spacing w:beforeLines="0" w:afterLines="0" w:line="2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4525" w:type="dxa"/>
            <w:vMerge w:val="continue"/>
            <w:vAlign w:val="top"/>
          </w:tcPr>
          <w:p>
            <w:pPr>
              <w:spacing w:beforeLines="0" w:afterLines="0" w:line="28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>
            <w:pPr>
              <w:spacing w:beforeLines="0" w:afterLines="0" w:line="28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与省总工会、省企联、省工商联联合开展构建和谐劳动关系的普法宣传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</w:rPr>
              <w:t>（责任单位：厅劳动关系处）</w:t>
            </w:r>
          </w:p>
        </w:tc>
      </w:tr>
    </w:tbl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6838" w:h="11906" w:orient="landscape"/>
      <w:pgMar w:top="1587" w:right="2098" w:bottom="1417" w:left="1588" w:header="851" w:footer="1361" w:gutter="0"/>
      <w:pgNumType w:fmt="numberInDash" w:start="3"/>
      <w:cols w:space="720" w:num="1"/>
      <w:docGrid w:type="linesAndChars" w:linePitch="635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WfJFrcBAABUAwAADgAAAGRycy9lMm9Eb2MueG1srVPNahsxEL4H8g5C&#10;93o3BhdnsRxSQkKhpIEkDyBrJa9Af4xk7/oFmjfoqZfe+1x+jo5krxPSW8lFO6MZffN9M7OLq8Ea&#10;spUQtXeMXkxqSqQTvtVuzejz0+2nOSUxcddy451kdCcjvVqeny360Mip77xpJRAEcbHpA6NdSqGp&#10;qig6aXmc+CAdBpUHyxO6sK5a4D2iW1NN6/pz1XtoA3ghY8Tbm0OQLgu+UlKk70pFmYhhFLmlckI5&#10;V/mslgverIGHTosjDf4fLCzXDoueoG544mQD+h8oqwX46FWaCG8rr5QWsmhANRf1OzWPHQ+yaMHm&#10;xHBqU/w4WHG/fQCiW0ZnlDhucUT7ny/7X3/2v3+QWW5PH2KDWY8B89LwxQ845vE+4mVWPSiw+Yt6&#10;CMax0btTc+WQiMiP5tP5vMaQwNjoIH71+jxATHfSW5INRgGnV5rKt99iOqSOKbma87famDJB40jP&#10;6OVsOisPThEENw5rZBEHstlKw2o4Klv5dofCetwARh2uKCXmq8MG52UZDRiN1WhsAuh1V7YpM4nh&#10;epOQTSGZKxxgj4VxdEXmcc3ybrz1S9brz7D8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p&#10;Z8kW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hKok7cBAABUAwAADgAAAGRycy9lMm9Eb2MueG1srVPBahsxEL0H8g9C&#10;93g3hhhnsRxaQkKgpIGkHyBrJa9A0ghJ9q5/oPmDnnrpvd/l7+hI9joluZVetDOa0Zv3ZmYXN4M1&#10;ZCtD1OAYvZzUlEgnoNVuzei3l7uLOSUxcddyA04yupOR3izPzxa9b+QUOjCtDARBXGx6z2iXkm+q&#10;KopOWh4n4KXDoIJgeUI3rKs28B7RrammdT2regitDyBkjHh7ewjSZcFXSor0VakoEzGMIrdUzlDO&#10;VT6r5YI368B9p8WRBv8HFpZrh0VPULc8cbIJ+gOU1SJABJUmAmwFSmkhiwZUc1m/U/PccS+LFmxO&#10;9Kc2xf8HKx63T4HoltEZJY5bHNH+x+v+5+/9r+9kltvT+9hg1rPHvDR8hgHHPN5HvMyqBxVs/qIe&#10;gnFs9O7UXDkkIvKj+XQ+rzEkMDY6iF+9PfchpnsJlmSD0YDTK03l2y8xHVLHlFzNwZ02pkzQONIz&#10;en01vSoPThEENw5rZBEHstlKw2o4KltBu0NhPW4Aow5XlBLz4LDBeVlGI4zGajQ2Puh1V7YpM4n+&#10;0yYhm0IyVzjAHgvj6IrM45rl3fjbL1lvP8Py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O&#10;EqiT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F60C8"/>
    <w:multiLevelType w:val="singleLevel"/>
    <w:tmpl w:val="5E5F60C8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E5F62FA"/>
    <w:multiLevelType w:val="singleLevel"/>
    <w:tmpl w:val="5E5F62F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E4880"/>
    <w:rsid w:val="44DB449F"/>
    <w:rsid w:val="543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2021-08-26T07:20:00Z</dcterms:created>
  <dc:creator>邵洁</dc:creator>
  <cp:lastModifiedBy>lf</cp:lastModifiedBy>
  <dcterms:modified xsi:type="dcterms:W3CDTF">2021-08-26T07:29:15Z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