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职业技能鉴定指导中心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专项职业能力证书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》印制项目技术服务要求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left="0" w:right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一、询价项目内容及技术要求一览表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803"/>
        <w:gridCol w:w="1806"/>
        <w:gridCol w:w="1803"/>
        <w:gridCol w:w="1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val="en-US" w:eastAsia="zh-CN" w:bidi="ar"/>
              </w:rPr>
              <w:t>合同包</w:t>
            </w:r>
          </w:p>
        </w:tc>
        <w:tc>
          <w:tcPr>
            <w:tcW w:w="1803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1806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03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val="en-US" w:eastAsia="zh-CN" w:bidi="ar"/>
              </w:rPr>
              <w:t>规 格</w:t>
            </w:r>
          </w:p>
        </w:tc>
        <w:tc>
          <w:tcPr>
            <w:tcW w:w="1806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val="en-US" w:eastAsia="zh-CN" w:bidi="ar"/>
              </w:rPr>
              <w:t>交货时间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8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福建省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  <w:t>职业技能鉴定指导中心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专项职业能力证书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》</w:t>
            </w:r>
          </w:p>
        </w:tc>
        <w:tc>
          <w:tcPr>
            <w:tcW w:w="1806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90000本</w:t>
            </w:r>
          </w:p>
        </w:tc>
        <w:tc>
          <w:tcPr>
            <w:tcW w:w="180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封皮采用高级磨砂革，内页8面采用进口白卡纸。</w:t>
            </w:r>
          </w:p>
        </w:tc>
        <w:tc>
          <w:tcPr>
            <w:tcW w:w="1806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由福建省职业技能鉴定指导中心提供证书内页修改内容,30天内交货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66" w:type="dxa"/>
            <w:gridSpan w:val="5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val="en-US" w:eastAsia="zh-CN" w:bidi="ar"/>
              </w:rPr>
              <w:t>证书技术规格要求以样本为准。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二、项目概况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福建省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职业技能鉴定指导中心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拟印制一批《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专项职业能力证书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》，技术规格以样证为准，每本证书印制价格最高不超过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0.60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三、参考技术规格和要求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3.1、成品尺寸：宽95mm×高135mm，圆角r为5mm。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3.2、封皮颜色：采用PANTONE国际色标标准，色标号为202C。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3.3、封皮材质：高级磨砂革，厚度0．65mm，色度均匀，伸拉负荷强。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3.4、内页纸张：封二、封三使用250g进口白卡纸，进度不小于0．85g／cm3，白度不低于83％，施胶度不小于1．5mrrl，平滑度不小于40s，挺度3．20／2．10mN．m(纵向／横向)；内页共8页，供材质棉浆含量不低于30％，其余部分使用针叶木浆，原料中添加湿强剂，标准不低于2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3.5、证书文字内容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3.5.1．封面：上距边沿23mm处印有“专项职业能力”字样(楷体，字宽10mm，字高11mm，字间距2．5ram，总字宽70ram)；中间印有“证书”字样(楷体，字宽17．5mm，字高14mm，字间距。7mm，总字高36mm，垂直、水平居中对齐)；下边沿处印有“中华人民共和国人力资源和社会保障部监制”字样(黑体，字宽4mm，字高4mm，字间距3mm，水平居中对齐，第一行文字上距边沿95mm，第二行文字上距边沿108mm)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3.5.2.封二：下距底边13mm处印有8位证书流水串号，用12位小写阿拉伯数字表示。（Times New Roman，字宽2mm,字高5mm，间距1mm）。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3.5.3.内页：证书内页一印有“专项职业能力证书”（楷体、字宽4mm,字高5mm,间距1mm,上距30mm）、“中华人民共和国人力资源和社会保障部监制” (黑体，字宽4mm，字高4mm，字间距1mm，水平居中对齐，第一行文字上距边沿100mm，第二行文字上距边沿110mm)。证书内页二文字内容包括“姓名”、“性别”、 “发证日期”、“证书编号”、“身份证号”，(均为宋体，字宽5mm，字间距lmm，行距8mm。“姓名”、“发证日期”、“证书编号”、“身份证号”距左边14mm，“性别”距左边61mm，四行文字距上边距离分别为66mm、79mm、92mm、105mm,四行文字长度均为72mm)。内页三印有“专项职业能力考核记录”  (宋体，字宽4mm，字高5mm，字间距2mm，上距边沿10mm，水平居中对齐)，内页边框(贴标签处)宽70mm×高113mm，垂直、水平居中对齐。“职业技能鉴定（指导）中心（印）”（仿宋，字宽4mm，字高5mm，据上边距106mm）。内页四文字内容为“备注”（仿宋，文字宽度5mm，高度5mm,字间距5mm，距上边距8mm,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3.5.4．封三：印有“证书使用说明”（仿宋，字高5mm，字宽5mm，字间距4mm，上距边沿14mm）。使用文字内容为“1.本证书由中华人民共和国人力资源和社会保障部监制。2.本证书持有者已经通过专项职业技能考核，具备从事该项职业领域对应岗位中特定工作活动的必备能力。3.本证书由市级以上人力资源和社会保障部门颁发，加盖职业技能鉴定专用公章方为有效。4.本证书全省统一编码，其有效性可向颁证机构查询。全省统一查询网站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instrText xml:space="preserve"> HYPERLINK "http://www.fjosta.org.cn"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www.fjosta.org.cn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。”（仿宋，水平居中对齐，上距边沿25mm，字高3．5mm，字宽3．5mm，字间距1mm，行距4mm）。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3.6印刷工艺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3.6.1．封皮文字采用凹烫的烫金工艺。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3.6.2．封二、封三和内页采用隔色彩虹印刷工艺(彩虹宽30mm，垂直居中)，底边饰有浮雕印刷工艺的“ZXZYNIZS”字样(右斜体，字高6mm，字宽5mm，字间距2mm，距上边沿110mm)。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3.6.3．封二底部有无色荧光显示“人力资源和社会保障部监制”字样。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3.7、印刷标准和质量要求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3.7.1．符合规格、颜色、材质、印刷工艺、防伪技术等要求。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3.7.2．封皮烫金和文字清晰、烫金力度适中、金粉均匀、不脱落。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3.7.3．封二无色荧光字样的显现效果保持五年不变。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3.7.4．内页问题准确、排列标准、规范。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3.7.5．成品裁切整齐，面料平整、赤唇准确；装订页码顺序不颠倒；中缝跑线均匀、不脱线、针脚在25—30针。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7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注：本质量标准中涉及的所有尺寸和边距，误差均限制在1mm以内。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以上参考规格、技术、材料等要求与询价方提供的样证不符时，以样证为准。证书质量应符合国家、行业的相关规范。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四、包装、运输、验收等要求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（一）包装、运输要求。证书采用包装箱包装，每箱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500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本，箱内应包一层塑料薄膜，装入产品合格证后用打包机打包，纸箱上应标明“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专项职业能力证书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”字样和防潮标志。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（二）验收。验收标准：货物的式样、封面、内芯及其内容、字体、版面、文字、表格、图案、底纹、材料等应符合询价文件的要求和合同相关条款的规定。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（三）验收办法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出厂检验。应提供货物制造厂的出厂检验报告和质量合格证书。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最终验收。中标人和采购人按验收标准进行抽检验收，货到后用户按总量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1%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抽检，在此期间如发现不合格的货物，中标人应在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天内无条件免费更换。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在采购人最终目的地进行最终验收所发生的如搬运费、运输费、损耗费等一切费用有中标人负责。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五、交货时间、地点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按福建省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职业技能鉴定指导中心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正式提供样证及修改内容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天内印制完毕，并送至福建省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职业技能鉴定指导中心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六、付款方式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验收合格后，采购人根据询价中标人提交的合同、中标结果通知书、验收函、货物质量合格证书和正式税务发票等，经审核手续合格后，由用户负责将货款转入询价中标人帐户。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GEyODI0NGVkZWY5ZGNkMmZhYzY1NDFjMGRlM2MifQ=="/>
  </w:docVars>
  <w:rsids>
    <w:rsidRoot w:val="63CC5179"/>
    <w:rsid w:val="63C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2024-04-17T08:45:00Z</dcterms:created>
  <dc:creator>天晴</dc:creator>
  <cp:lastModifiedBy>天晴</cp:lastModifiedBy>
  <dcterms:modified xsi:type="dcterms:W3CDTF">2024-04-17T08:47:18Z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683721238BC64D708768E35B147A99F5_11</vt:lpwstr>
  </property>
</Properties>
</file>