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2018年龙岩市、县级党委政府表彰奖励项目目录（9项）</w:t>
      </w:r>
    </w:p>
    <w:tbl>
      <w:tblPr>
        <w:tblStyle w:val="6"/>
        <w:tblpPr w:leftFromText="180" w:rightFromText="180" w:vertAnchor="text" w:horzAnchor="page" w:tblpX="654" w:tblpY="240"/>
        <w:tblOverlap w:val="never"/>
        <w:tblW w:w="153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2093"/>
        <w:gridCol w:w="1813"/>
        <w:gridCol w:w="2763"/>
        <w:gridCol w:w="2154"/>
        <w:gridCol w:w="654"/>
        <w:gridCol w:w="696"/>
        <w:gridCol w:w="640"/>
        <w:gridCol w:w="682"/>
        <w:gridCol w:w="1173"/>
        <w:gridCol w:w="805"/>
        <w:gridCol w:w="668"/>
        <w:gridCol w:w="5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exact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主（承）办单位</w:t>
            </w:r>
          </w:p>
        </w:tc>
        <w:tc>
          <w:tcPr>
            <w:tcW w:w="2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理由依据</w:t>
            </w: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1" w:firstLineChars="100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评选范围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评选周期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表彰名额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奖励办法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来源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exact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龙岩市脱贫攻坚战役先进集体和先进个人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主办：市委、市政府</w:t>
            </w:r>
          </w:p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承办：市农业局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《龙岩市实施“三大战役”奖励和问责暂行办法》（岩委〔2017〕30号），《关于印发龙岩市2018年脱贫攻坚战役实施意见的通知》（岩委〔2018〕10号）。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全市参与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脱贫攻坚战役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相关单位和人员。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以内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50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名以内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市财政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市级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表彰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龙岩市生态环保攻坚战役先进集体和先进个人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主办：市委、市政府</w:t>
            </w:r>
          </w:p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承办：市环保局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《龙岩市实施“三大战役”奖励和问责暂行办法》（岩委〔2017〕30号），《关于印发龙岩市2018年生态环保攻坚战役实施意见的通知》（岩委〔2018〕11号）。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全市参与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生态环保攻坚战役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相关单位和人员。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以内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50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名以内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市财政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市级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表彰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新罗区经济社会建设先进集体和先进个人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新罗区委、区政府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深入实施省、市决策部署重要工作，有力推进项目加块建设、困难群众脱贫、生态环境优化、扩大有效投资、补齐民生短板，促进全区经济社会发展取得新成效。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新罗区参与经济建设的各行业集体和个人，涵盖项目落地、脱贫攻坚、生态环保、征地拆迁、社会治理等重要中心工作。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以内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名以内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区财政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连城县经济建设先进集体和先进个人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连城县委、县政府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省市相关奖励问责和正向激励考评办法，龙岩市党委政府绩效考评办法，《龙岩市实施“三大战役”奖励和问责暂行办法》等。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各乡（镇）党委、政府，县工业园区管委会，县直相关部门及其工作人员，生产经营单位及其从业人员。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以内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名以内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县财政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</w:tbl>
    <w:p>
      <w:pPr>
        <w:rPr>
          <w:rFonts w:hint="eastAsia" w:ascii="仿宋_GB2312" w:hAnsi="仿宋_GB2312" w:cs="仿宋_GB2312"/>
          <w:b/>
          <w:bCs/>
          <w:sz w:val="24"/>
        </w:rPr>
      </w:pPr>
    </w:p>
    <w:tbl>
      <w:tblPr>
        <w:tblStyle w:val="6"/>
        <w:tblpPr w:leftFromText="180" w:rightFromText="180" w:vertAnchor="text" w:horzAnchor="page" w:tblpX="654" w:tblpY="240"/>
        <w:tblOverlap w:val="never"/>
        <w:tblW w:w="153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2093"/>
        <w:gridCol w:w="1813"/>
        <w:gridCol w:w="2312"/>
        <w:gridCol w:w="2605"/>
        <w:gridCol w:w="654"/>
        <w:gridCol w:w="696"/>
        <w:gridCol w:w="640"/>
        <w:gridCol w:w="682"/>
        <w:gridCol w:w="1173"/>
        <w:gridCol w:w="805"/>
        <w:gridCol w:w="668"/>
        <w:gridCol w:w="5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exact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主（承）办单位</w:t>
            </w:r>
          </w:p>
        </w:tc>
        <w:tc>
          <w:tcPr>
            <w:tcW w:w="2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理由依据</w:t>
            </w:r>
          </w:p>
        </w:tc>
        <w:tc>
          <w:tcPr>
            <w:tcW w:w="2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1" w:firstLineChars="100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评选范围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评选周期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表彰名额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奖励办法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来源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exact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长汀县“三大攻坚战役”、两个专项行动先进集体和先进个人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长汀县委、县政府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县重点工作，推进项目加快建设、困难群众脱贫、生态环境优化。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全县各乡（镇）党委、政府及村两委，县各部门有关人员。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以内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名以内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县财政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12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月前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上杭县三大战役先进集体和先进个人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上杭县委、县政府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省、市决策部署重要工作，推进项目加快建设、困难群众脱贫、生态环境优化。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上杭县内相关单位和人员。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以内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名以内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县财政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核拨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永定县“三大战役”绩效考评先进集体和先进个人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永定县委、县政府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《关于建立正向激励机制促进有效投资的九条措施（试行）》（岩委办发</w:t>
            </w:r>
            <w:r>
              <w:rPr>
                <w:rStyle w:val="7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﹝</w:t>
            </w:r>
            <w:r>
              <w:rPr>
                <w:rStyle w:val="8"/>
                <w:rFonts w:hint="default" w:hAnsi="仿宋_GB2312"/>
                <w:sz w:val="18"/>
                <w:szCs w:val="18"/>
                <w:lang w:bidi="ar"/>
              </w:rPr>
              <w:t>2017</w:t>
            </w:r>
            <w:r>
              <w:rPr>
                <w:rStyle w:val="7"/>
                <w:rFonts w:hint="default" w:ascii="仿宋_GB2312" w:hAnsi="仿宋_GB2312" w:eastAsia="仿宋_GB2312" w:cs="仿宋_GB2312"/>
                <w:sz w:val="18"/>
                <w:szCs w:val="18"/>
                <w:lang w:bidi="ar"/>
              </w:rPr>
              <w:t>﹞</w:t>
            </w:r>
            <w:r>
              <w:rPr>
                <w:rStyle w:val="8"/>
                <w:rFonts w:hint="default" w:hAnsi="仿宋_GB2312"/>
                <w:sz w:val="18"/>
                <w:szCs w:val="18"/>
                <w:lang w:bidi="ar"/>
              </w:rPr>
              <w:t>14号）、《龙岩市“三大战役”绩效管理考评办法》。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全区各乡镇（街道）、部门、辖区内企业。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以内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名以内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区财政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月前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漳平市“三大战役”暨经济工作目标绩效管理考评先进单位和先进个人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漳平市委、市政府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推进项目加快建设、困难群众脱贫、生态环境优化。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各乡镇（街道）、市直各单位、各有关企业。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以内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名以内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县财政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核拨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4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武平县三大战役先进集体和先进个人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武平县委、县政府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闽委办发明电〔2018〕40号和市委办公室、市政府办公室《关于做好表彰奖励工作有关事项的通知》（岩委办发明电〔2018〕38号）文件精神。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参与脱贫攻坚战役，生态环保攻坚战役，项目落地攻坚战役（含赶超发展“项目服务年”活动、产业发展“双培育”“双倍增”行动计划）相关的单位和人员。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以内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名以内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县财政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2018-08-27T07:08:02Z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